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5D6DA" w14:textId="31B9EF88" w:rsidR="00B96C01" w:rsidRDefault="00B96C01" w:rsidP="00B341E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EDUCAÇÃO PATRIMONIAL N</w:t>
      </w:r>
      <w:r w:rsidR="00C94992">
        <w:rPr>
          <w:rFonts w:ascii="Times New Roman" w:hAnsi="Times New Roman" w:cs="Times New Roman"/>
          <w:b/>
          <w:bCs/>
          <w:sz w:val="24"/>
          <w:szCs w:val="24"/>
        </w:rPr>
        <w:t>A COMUNIDADE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COCAL: </w:t>
      </w:r>
    </w:p>
    <w:p w14:paraId="6D206C51" w14:textId="0235A849" w:rsidR="00B96C01" w:rsidRDefault="00B96C01" w:rsidP="008D49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6C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CAMPOS NATURAIS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DE TRACUATEUA-PA, AMAZÔNIA ORIENTAL</w:t>
      </w:r>
    </w:p>
    <w:p w14:paraId="220AEFFA" w14:textId="77777777" w:rsidR="007049AC" w:rsidRDefault="007049AC" w:rsidP="007049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</w:p>
    <w:p w14:paraId="2EF8AD30" w14:textId="3937858B" w:rsidR="007049AC" w:rsidRPr="007049AC" w:rsidRDefault="007049AC" w:rsidP="007049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en"/>
        </w:rPr>
      </w:pPr>
      <w:r w:rsidRPr="007049AC">
        <w:rPr>
          <w:rFonts w:ascii="Times New Roman" w:hAnsi="Times New Roman" w:cs="Times New Roman"/>
          <w:b/>
          <w:bCs/>
          <w:sz w:val="24"/>
          <w:szCs w:val="24"/>
          <w:lang w:val="en"/>
        </w:rPr>
        <w:t xml:space="preserve">HERITAGE EDUCATION IN THE COCAL COMMUNITY: </w:t>
      </w:r>
    </w:p>
    <w:p w14:paraId="1518D61E" w14:textId="77777777" w:rsidR="007049AC" w:rsidRPr="007049AC" w:rsidRDefault="007049AC" w:rsidP="007049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49AC">
        <w:rPr>
          <w:rFonts w:ascii="Times New Roman" w:hAnsi="Times New Roman" w:cs="Times New Roman"/>
          <w:b/>
          <w:bCs/>
          <w:sz w:val="24"/>
          <w:szCs w:val="24"/>
          <w:lang w:val="en"/>
        </w:rPr>
        <w:t>NATURAL FIELDS OF TRACUATEUA-PA, EASTERN AMAZON</w:t>
      </w:r>
    </w:p>
    <w:p w14:paraId="6A451516" w14:textId="77777777" w:rsidR="007049AC" w:rsidRDefault="007049AC" w:rsidP="008D49E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E85AD6" w14:textId="77777777" w:rsidR="00B96C01" w:rsidRDefault="00B96C01" w:rsidP="00B96C0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17D83" w14:textId="77777777" w:rsidR="00B96C01" w:rsidRPr="00B96C01" w:rsidRDefault="00B96C01" w:rsidP="00B96C01">
      <w:pPr>
        <w:spacing w:after="0"/>
        <w:jc w:val="right"/>
        <w:rPr>
          <w:rFonts w:ascii="Times New Roman" w:hAnsi="Times New Roman" w:cs="Times New Roman"/>
        </w:rPr>
      </w:pPr>
      <w:r w:rsidRPr="00B96C01">
        <w:rPr>
          <w:rFonts w:ascii="Times New Roman" w:hAnsi="Times New Roman" w:cs="Times New Roman"/>
        </w:rPr>
        <w:t xml:space="preserve">Danilo Gustavo Silveira </w:t>
      </w:r>
      <w:proofErr w:type="spellStart"/>
      <w:r w:rsidRPr="00B96C01">
        <w:rPr>
          <w:rFonts w:ascii="Times New Roman" w:hAnsi="Times New Roman" w:cs="Times New Roman"/>
        </w:rPr>
        <w:t>Asp</w:t>
      </w:r>
      <w:proofErr w:type="spellEnd"/>
      <w:r w:rsidRPr="00B96C01">
        <w:rPr>
          <w:rStyle w:val="Refdenotaderodap"/>
          <w:rFonts w:ascii="Times New Roman" w:hAnsi="Times New Roman" w:cs="Times New Roman"/>
        </w:rPr>
        <w:footnoteReference w:id="1"/>
      </w:r>
    </w:p>
    <w:p w14:paraId="2E3FE11A" w14:textId="77777777" w:rsidR="003D012E" w:rsidRDefault="003D012E" w:rsidP="003D012E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5CC2FCFE" w14:textId="0AE3D30D" w:rsidR="003D012E" w:rsidRPr="003747A9" w:rsidRDefault="003D012E" w:rsidP="003D01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47A9">
        <w:rPr>
          <w:rFonts w:ascii="Times New Roman" w:hAnsi="Times New Roman" w:cs="Times New Roman"/>
          <w:b/>
          <w:bCs/>
        </w:rPr>
        <w:t>Data de submissão:</w:t>
      </w:r>
      <w:r w:rsidRPr="003747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01</w:t>
      </w:r>
      <w:r w:rsidRPr="003747A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3747A9">
        <w:rPr>
          <w:rFonts w:ascii="Times New Roman" w:hAnsi="Times New Roman" w:cs="Times New Roman"/>
        </w:rPr>
        <w:t>.2023</w:t>
      </w:r>
    </w:p>
    <w:p w14:paraId="3F707D88" w14:textId="74E2AD8A" w:rsidR="003D012E" w:rsidRDefault="003D012E" w:rsidP="003D01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47A9">
        <w:rPr>
          <w:rFonts w:ascii="Times New Roman" w:hAnsi="Times New Roman" w:cs="Times New Roman"/>
          <w:b/>
          <w:bCs/>
        </w:rPr>
        <w:t>Data de aprovação:</w:t>
      </w:r>
      <w:r w:rsidRPr="003747A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</w:t>
      </w:r>
      <w:r w:rsidRPr="003747A9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3747A9">
        <w:rPr>
          <w:rFonts w:ascii="Times New Roman" w:hAnsi="Times New Roman" w:cs="Times New Roman"/>
        </w:rPr>
        <w:t>.2024</w:t>
      </w:r>
    </w:p>
    <w:p w14:paraId="4E68E627" w14:textId="77777777" w:rsidR="00B96C01" w:rsidRDefault="00B96C01" w:rsidP="00B96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29523EA9" w14:textId="7D53435A" w:rsidR="00145BEA" w:rsidRPr="00780C32" w:rsidRDefault="00B96C01" w:rsidP="00780C3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Escola Municipal de Ensino Infantil e Fundamental Professora Maria Lucimar de Castro Castelo Branco (INEP 14549003 - CNPJ 18.251.545.0001/36) localiza-se na Comunidade Cocal, </w:t>
      </w:r>
      <w:r w:rsidR="001C375A">
        <w:rPr>
          <w:rFonts w:ascii="Times New Roman" w:hAnsi="Times New Roman" w:cs="Times New Roman"/>
          <w:sz w:val="24"/>
          <w:szCs w:val="24"/>
        </w:rPr>
        <w:t xml:space="preserve">uma pequena </w:t>
      </w:r>
      <w:r w:rsidR="00D2718A">
        <w:rPr>
          <w:rFonts w:ascii="Times New Roman" w:hAnsi="Times New Roman" w:cs="Times New Roman"/>
          <w:sz w:val="24"/>
          <w:szCs w:val="24"/>
        </w:rPr>
        <w:t>vila</w:t>
      </w:r>
      <w:r w:rsidR="001C375A">
        <w:rPr>
          <w:rFonts w:ascii="Times New Roman" w:hAnsi="Times New Roman" w:cs="Times New Roman"/>
          <w:sz w:val="24"/>
          <w:szCs w:val="24"/>
        </w:rPr>
        <w:t xml:space="preserve"> da zona rural,</w:t>
      </w:r>
      <w:r>
        <w:rPr>
          <w:rFonts w:ascii="Times New Roman" w:hAnsi="Times New Roman" w:cs="Times New Roman"/>
          <w:sz w:val="24"/>
          <w:szCs w:val="24"/>
        </w:rPr>
        <w:t xml:space="preserve"> inserid</w:t>
      </w:r>
      <w:r w:rsidR="00A73D1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na Região dos Campos Naturais do Município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Tracuateua</w:t>
      </w:r>
      <w:proofErr w:type="spellEnd"/>
      <w:r>
        <w:rPr>
          <w:rFonts w:ascii="Times New Roman" w:hAnsi="Times New Roman" w:cs="Times New Roman"/>
          <w:sz w:val="24"/>
          <w:szCs w:val="24"/>
        </w:rPr>
        <w:t>-PA (Microrregião Bragantina, Mesorregião Nordeste)</w:t>
      </w:r>
      <w:r w:rsidR="00145BEA">
        <w:rPr>
          <w:rFonts w:ascii="Times New Roman" w:hAnsi="Times New Roman" w:cs="Times New Roman"/>
          <w:sz w:val="24"/>
          <w:szCs w:val="24"/>
        </w:rPr>
        <w:t>, situados à Amazônia Oriental</w:t>
      </w:r>
      <w:r w:rsidR="001E01C4">
        <w:rPr>
          <w:rFonts w:ascii="Times New Roman" w:hAnsi="Times New Roman" w:cs="Times New Roman"/>
          <w:sz w:val="24"/>
          <w:szCs w:val="24"/>
        </w:rPr>
        <w:t>,</w:t>
      </w:r>
      <w:r w:rsidR="002449D9">
        <w:rPr>
          <w:rFonts w:ascii="Times New Roman" w:hAnsi="Times New Roman" w:cs="Times New Roman"/>
          <w:sz w:val="24"/>
          <w:szCs w:val="24"/>
        </w:rPr>
        <w:t xml:space="preserve"> no</w:t>
      </w:r>
      <w:r w:rsidR="001E01C4">
        <w:rPr>
          <w:rFonts w:ascii="Times New Roman" w:hAnsi="Times New Roman" w:cs="Times New Roman"/>
          <w:sz w:val="24"/>
          <w:szCs w:val="24"/>
        </w:rPr>
        <w:t xml:space="preserve"> litoral paraense:</w:t>
      </w:r>
      <w:r w:rsidR="00EE0AD6">
        <w:rPr>
          <w:rFonts w:ascii="Times New Roman" w:hAnsi="Times New Roman" w:cs="Times New Roman"/>
          <w:sz w:val="24"/>
          <w:szCs w:val="24"/>
        </w:rPr>
        <w:t xml:space="preserve"> </w:t>
      </w:r>
      <w:r w:rsidR="00DC5115">
        <w:rPr>
          <w:rFonts w:ascii="Times New Roman" w:hAnsi="Times New Roman" w:cs="Times New Roman"/>
          <w:sz w:val="24"/>
          <w:szCs w:val="24"/>
        </w:rPr>
        <w:t xml:space="preserve">“Onde a Amazônia encontra o mar” </w:t>
      </w:r>
      <w:r w:rsidR="00DC5115" w:rsidRPr="00731A0E">
        <w:rPr>
          <w:rFonts w:ascii="Times New Roman" w:hAnsi="Times New Roman" w:cs="Times New Roman"/>
          <w:sz w:val="24"/>
          <w:szCs w:val="24"/>
        </w:rPr>
        <w:t>(SILVEIRA; SCHAAN; 2011)</w:t>
      </w:r>
      <w:r w:rsidR="00145BEA">
        <w:rPr>
          <w:rFonts w:ascii="Times New Roman" w:hAnsi="Times New Roman" w:cs="Times New Roman"/>
          <w:sz w:val="24"/>
          <w:szCs w:val="24"/>
        </w:rPr>
        <w:t>.</w:t>
      </w:r>
      <w:r w:rsidR="00780C32">
        <w:rPr>
          <w:rFonts w:ascii="Times New Roman" w:hAnsi="Times New Roman" w:cs="Times New Roman"/>
          <w:sz w:val="24"/>
          <w:szCs w:val="24"/>
        </w:rPr>
        <w:t xml:space="preserve"> </w:t>
      </w:r>
      <w:r w:rsidR="002449D9">
        <w:rPr>
          <w:rFonts w:ascii="Times New Roman" w:hAnsi="Times New Roman" w:cs="Times New Roman"/>
          <w:sz w:val="24"/>
          <w:szCs w:val="24"/>
        </w:rPr>
        <w:t>D</w:t>
      </w:r>
      <w:r w:rsidR="00145BEA" w:rsidRPr="00C94992">
        <w:rPr>
          <w:rFonts w:ascii="Times New Roman" w:hAnsi="Times New Roman" w:cs="Times New Roman"/>
          <w:sz w:val="24"/>
          <w:szCs w:val="24"/>
        </w:rPr>
        <w:t>estaca-se que esta unidade de ensino público</w:t>
      </w:r>
      <w:r w:rsidR="004A01A3" w:rsidRPr="00C94992">
        <w:rPr>
          <w:rFonts w:ascii="Times New Roman" w:hAnsi="Times New Roman" w:cs="Times New Roman"/>
          <w:sz w:val="24"/>
          <w:szCs w:val="24"/>
        </w:rPr>
        <w:t xml:space="preserve"> (“Escola Anexa”)</w:t>
      </w:r>
      <w:r w:rsidR="00B876E0" w:rsidRPr="00C94992">
        <w:rPr>
          <w:rFonts w:ascii="Times New Roman" w:hAnsi="Times New Roman" w:cs="Times New Roman"/>
          <w:sz w:val="24"/>
          <w:szCs w:val="24"/>
        </w:rPr>
        <w:t>,</w:t>
      </w:r>
      <w:r w:rsidR="004F20B0" w:rsidRPr="00C94992">
        <w:rPr>
          <w:rFonts w:ascii="Times New Roman" w:hAnsi="Times New Roman" w:cs="Times New Roman"/>
          <w:sz w:val="24"/>
          <w:szCs w:val="24"/>
        </w:rPr>
        <w:t xml:space="preserve"> </w:t>
      </w:r>
      <w:r w:rsidR="00B876E0" w:rsidRPr="00C94992">
        <w:rPr>
          <w:rFonts w:ascii="Times New Roman" w:hAnsi="Times New Roman" w:cs="Times New Roman"/>
          <w:sz w:val="24"/>
          <w:szCs w:val="24"/>
        </w:rPr>
        <w:t xml:space="preserve">sita às coordenadas geográficas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1°</w:t>
      </w:r>
      <w:r w:rsidR="007366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="009B52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’</w:t>
      </w:r>
      <w:r w:rsidR="00C92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35.0</w:t>
      </w:r>
      <w:r w:rsidR="009B52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4F20B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="004F20B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46°</w:t>
      </w:r>
      <w:r w:rsidR="00C92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58</w:t>
      </w:r>
      <w:r w:rsidR="009B52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C92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23.2</w:t>
      </w:r>
      <w:r w:rsidR="009B52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”</w:t>
      </w:r>
      <w:r w:rsidR="004F20B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76E0" w:rsidRPr="00C949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W,</w:t>
      </w:r>
      <w:r w:rsidR="00145BEA" w:rsidRPr="00C94992">
        <w:rPr>
          <w:rFonts w:ascii="Times New Roman" w:hAnsi="Times New Roman" w:cs="Times New Roman"/>
          <w:sz w:val="24"/>
          <w:szCs w:val="24"/>
        </w:rPr>
        <w:t xml:space="preserve"> faz parte do Polo X (</w:t>
      </w:r>
      <w:r w:rsidR="001C375A" w:rsidRPr="00C94992">
        <w:rPr>
          <w:rFonts w:ascii="Times New Roman" w:hAnsi="Times New Roman" w:cs="Times New Roman"/>
          <w:sz w:val="24"/>
          <w:szCs w:val="24"/>
        </w:rPr>
        <w:t xml:space="preserve">Comunidade </w:t>
      </w:r>
      <w:r w:rsidR="00145BEA" w:rsidRPr="00C94992">
        <w:rPr>
          <w:rFonts w:ascii="Times New Roman" w:hAnsi="Times New Roman" w:cs="Times New Roman"/>
          <w:sz w:val="24"/>
          <w:szCs w:val="24"/>
        </w:rPr>
        <w:t>Santa Maria</w:t>
      </w:r>
      <w:r w:rsidR="001C375A" w:rsidRPr="00C94992">
        <w:rPr>
          <w:rFonts w:ascii="Times New Roman" w:hAnsi="Times New Roman" w:cs="Times New Roman"/>
          <w:sz w:val="24"/>
          <w:szCs w:val="24"/>
        </w:rPr>
        <w:t>, E</w:t>
      </w:r>
      <w:r w:rsidR="0027374C" w:rsidRPr="00C94992">
        <w:rPr>
          <w:rFonts w:ascii="Times New Roman" w:hAnsi="Times New Roman" w:cs="Times New Roman"/>
          <w:sz w:val="24"/>
          <w:szCs w:val="24"/>
        </w:rPr>
        <w:t>MEIF Francisco Nascimento</w:t>
      </w:r>
      <w:r w:rsidR="00145BEA" w:rsidRPr="00C94992">
        <w:rPr>
          <w:rFonts w:ascii="Times New Roman" w:hAnsi="Times New Roman" w:cs="Times New Roman"/>
          <w:sz w:val="24"/>
          <w:szCs w:val="24"/>
        </w:rPr>
        <w:t>) da Secretaria Municipal de Educação (SEMED/PMT) daquela cidade paraense</w:t>
      </w:r>
      <w:r w:rsidR="00CD1E45">
        <w:rPr>
          <w:rFonts w:ascii="Times New Roman" w:hAnsi="Times New Roman" w:cs="Times New Roman"/>
          <w:sz w:val="24"/>
          <w:szCs w:val="24"/>
        </w:rPr>
        <w:t>.</w:t>
      </w:r>
      <w:r w:rsidR="00C94992" w:rsidRPr="00C949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3AA0BA" w14:textId="0C570C9D" w:rsidR="00414880" w:rsidRDefault="001E01C4" w:rsidP="00B96C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Contudo, o ensaio em mãos versa sobre d</w:t>
      </w:r>
      <w:r w:rsidR="00A73D11">
        <w:rPr>
          <w:rFonts w:ascii="Times New Roman" w:hAnsi="Times New Roman" w:cs="Times New Roman"/>
          <w:sz w:val="24"/>
          <w:szCs w:val="24"/>
        </w:rPr>
        <w:t>eterminada</w:t>
      </w:r>
      <w:r>
        <w:rPr>
          <w:rFonts w:ascii="Times New Roman" w:hAnsi="Times New Roman" w:cs="Times New Roman"/>
          <w:sz w:val="24"/>
          <w:szCs w:val="24"/>
        </w:rPr>
        <w:t xml:space="preserve"> atividade </w:t>
      </w:r>
      <w:r w:rsidR="00972594">
        <w:rPr>
          <w:rFonts w:ascii="Times New Roman" w:hAnsi="Times New Roman" w:cs="Times New Roman"/>
          <w:sz w:val="24"/>
          <w:szCs w:val="24"/>
        </w:rPr>
        <w:t>educativa</w:t>
      </w:r>
      <w:r>
        <w:rPr>
          <w:rFonts w:ascii="Times New Roman" w:hAnsi="Times New Roman" w:cs="Times New Roman"/>
          <w:sz w:val="24"/>
          <w:szCs w:val="24"/>
        </w:rPr>
        <w:t xml:space="preserve"> levada a cabo pelo autor</w:t>
      </w:r>
      <w:r w:rsidR="00D25950">
        <w:rPr>
          <w:rFonts w:ascii="Times New Roman" w:hAnsi="Times New Roman" w:cs="Times New Roman"/>
          <w:sz w:val="24"/>
          <w:szCs w:val="24"/>
        </w:rPr>
        <w:t xml:space="preserve"> na Escola do Cocal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14880">
        <w:rPr>
          <w:rFonts w:ascii="Times New Roman" w:hAnsi="Times New Roman" w:cs="Times New Roman"/>
          <w:sz w:val="24"/>
          <w:szCs w:val="24"/>
        </w:rPr>
        <w:t xml:space="preserve">Em 25 de outubro de 2017 o professor Danilo </w:t>
      </w:r>
      <w:proofErr w:type="spellStart"/>
      <w:r w:rsidR="00414880">
        <w:rPr>
          <w:rFonts w:ascii="Times New Roman" w:hAnsi="Times New Roman" w:cs="Times New Roman"/>
          <w:sz w:val="24"/>
          <w:szCs w:val="24"/>
        </w:rPr>
        <w:t>Asp</w:t>
      </w:r>
      <w:proofErr w:type="spellEnd"/>
      <w:r w:rsidR="00972594">
        <w:rPr>
          <w:rFonts w:ascii="Times New Roman" w:hAnsi="Times New Roman" w:cs="Times New Roman"/>
          <w:sz w:val="24"/>
          <w:szCs w:val="24"/>
        </w:rPr>
        <w:t xml:space="preserve"> (licenciado em História pela UFPA/FAIST</w:t>
      </w:r>
      <w:r w:rsidR="004F20B0">
        <w:rPr>
          <w:rFonts w:ascii="Times New Roman" w:hAnsi="Times New Roman" w:cs="Times New Roman"/>
          <w:sz w:val="24"/>
          <w:szCs w:val="24"/>
        </w:rPr>
        <w:t>,</w:t>
      </w:r>
      <w:r w:rsidR="00972594">
        <w:rPr>
          <w:rFonts w:ascii="Times New Roman" w:hAnsi="Times New Roman" w:cs="Times New Roman"/>
          <w:sz w:val="24"/>
          <w:szCs w:val="24"/>
        </w:rPr>
        <w:t xml:space="preserve"> </w:t>
      </w:r>
      <w:r w:rsidR="00972594" w:rsidRPr="004F20B0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972594">
        <w:rPr>
          <w:rFonts w:ascii="Times New Roman" w:hAnsi="Times New Roman" w:cs="Times New Roman"/>
          <w:sz w:val="24"/>
          <w:szCs w:val="24"/>
        </w:rPr>
        <w:t xml:space="preserve"> de Bragança-PA)</w:t>
      </w:r>
      <w:r w:rsidR="00414880">
        <w:rPr>
          <w:rFonts w:ascii="Times New Roman" w:hAnsi="Times New Roman" w:cs="Times New Roman"/>
          <w:sz w:val="24"/>
          <w:szCs w:val="24"/>
        </w:rPr>
        <w:t>,</w:t>
      </w:r>
      <w:r w:rsidR="00972594">
        <w:rPr>
          <w:rFonts w:ascii="Times New Roman" w:hAnsi="Times New Roman" w:cs="Times New Roman"/>
          <w:sz w:val="24"/>
          <w:szCs w:val="24"/>
        </w:rPr>
        <w:t xml:space="preserve"> então</w:t>
      </w:r>
      <w:r w:rsidR="00414880">
        <w:rPr>
          <w:rFonts w:ascii="Times New Roman" w:hAnsi="Times New Roman" w:cs="Times New Roman"/>
          <w:sz w:val="24"/>
          <w:szCs w:val="24"/>
        </w:rPr>
        <w:t xml:space="preserve"> regente da turma do 5º ano/9</w:t>
      </w:r>
      <w:r w:rsidR="00972594">
        <w:rPr>
          <w:rFonts w:ascii="Times New Roman" w:hAnsi="Times New Roman" w:cs="Times New Roman"/>
          <w:sz w:val="24"/>
          <w:szCs w:val="24"/>
        </w:rPr>
        <w:t xml:space="preserve"> (turno vespertino)</w:t>
      </w:r>
      <w:r>
        <w:rPr>
          <w:rFonts w:ascii="Times New Roman" w:hAnsi="Times New Roman" w:cs="Times New Roman"/>
          <w:sz w:val="24"/>
          <w:szCs w:val="24"/>
        </w:rPr>
        <w:t>,</w:t>
      </w:r>
      <w:r w:rsidR="00414880">
        <w:rPr>
          <w:rFonts w:ascii="Times New Roman" w:hAnsi="Times New Roman" w:cs="Times New Roman"/>
          <w:sz w:val="24"/>
          <w:szCs w:val="24"/>
        </w:rPr>
        <w:t xml:space="preserve"> </w:t>
      </w:r>
      <w:r w:rsidR="00182553">
        <w:rPr>
          <w:rFonts w:ascii="Times New Roman" w:hAnsi="Times New Roman" w:cs="Times New Roman"/>
          <w:sz w:val="24"/>
          <w:szCs w:val="24"/>
        </w:rPr>
        <w:t>conduziu</w:t>
      </w:r>
      <w:r w:rsidR="00414880">
        <w:rPr>
          <w:rFonts w:ascii="Times New Roman" w:hAnsi="Times New Roman" w:cs="Times New Roman"/>
          <w:sz w:val="24"/>
          <w:szCs w:val="24"/>
        </w:rPr>
        <w:t xml:space="preserve"> </w:t>
      </w:r>
      <w:r w:rsidR="00182553">
        <w:rPr>
          <w:rFonts w:ascii="Times New Roman" w:hAnsi="Times New Roman" w:cs="Times New Roman"/>
          <w:sz w:val="24"/>
          <w:szCs w:val="24"/>
        </w:rPr>
        <w:t>os</w:t>
      </w:r>
      <w:r w:rsidR="00414880">
        <w:rPr>
          <w:rFonts w:ascii="Times New Roman" w:hAnsi="Times New Roman" w:cs="Times New Roman"/>
          <w:sz w:val="24"/>
          <w:szCs w:val="24"/>
        </w:rPr>
        <w:t xml:space="preserve"> alunos </w:t>
      </w:r>
      <w:r>
        <w:rPr>
          <w:rFonts w:ascii="Times New Roman" w:hAnsi="Times New Roman" w:cs="Times New Roman"/>
          <w:sz w:val="24"/>
          <w:szCs w:val="24"/>
        </w:rPr>
        <w:t>a realizar</w:t>
      </w:r>
      <w:r w:rsidR="00972594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uma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saída de </w:t>
      </w:r>
      <w:r w:rsidRPr="004F20B0">
        <w:rPr>
          <w:rFonts w:ascii="Times New Roman" w:hAnsi="Times New Roman" w:cs="Times New Roman"/>
          <w:i/>
          <w:iCs/>
          <w:sz w:val="24"/>
          <w:szCs w:val="24"/>
        </w:rPr>
        <w:t>campo</w:t>
      </w:r>
      <w:r>
        <w:rPr>
          <w:rFonts w:ascii="Times New Roman" w:hAnsi="Times New Roman" w:cs="Times New Roman"/>
          <w:sz w:val="24"/>
          <w:szCs w:val="24"/>
        </w:rPr>
        <w:t xml:space="preserve">, na qual foram “visitar” as </w:t>
      </w:r>
      <w:r w:rsidR="00414880" w:rsidRPr="001E01C4">
        <w:rPr>
          <w:rFonts w:ascii="Times New Roman" w:hAnsi="Times New Roman" w:cs="Times New Roman"/>
          <w:sz w:val="24"/>
          <w:szCs w:val="24"/>
        </w:rPr>
        <w:t>ruínas</w:t>
      </w:r>
      <w:r w:rsidR="00414880">
        <w:rPr>
          <w:rFonts w:ascii="Times New Roman" w:hAnsi="Times New Roman" w:cs="Times New Roman"/>
          <w:sz w:val="24"/>
          <w:szCs w:val="24"/>
        </w:rPr>
        <w:t xml:space="preserve"> d</w:t>
      </w:r>
      <w:r w:rsidR="00A73D11">
        <w:rPr>
          <w:rFonts w:ascii="Times New Roman" w:hAnsi="Times New Roman" w:cs="Times New Roman"/>
          <w:sz w:val="24"/>
          <w:szCs w:val="24"/>
        </w:rPr>
        <w:t>a antiga</w:t>
      </w:r>
      <w:r w:rsidR="00414880">
        <w:rPr>
          <w:rFonts w:ascii="Times New Roman" w:hAnsi="Times New Roman" w:cs="Times New Roman"/>
          <w:sz w:val="24"/>
          <w:szCs w:val="24"/>
        </w:rPr>
        <w:t xml:space="preserve"> </w:t>
      </w:r>
      <w:r w:rsidR="00A73D11">
        <w:rPr>
          <w:rFonts w:ascii="Times New Roman" w:hAnsi="Times New Roman" w:cs="Times New Roman"/>
          <w:sz w:val="24"/>
          <w:szCs w:val="24"/>
        </w:rPr>
        <w:t>E</w:t>
      </w:r>
      <w:r w:rsidR="00414880">
        <w:rPr>
          <w:rFonts w:ascii="Times New Roman" w:hAnsi="Times New Roman" w:cs="Times New Roman"/>
          <w:sz w:val="24"/>
          <w:szCs w:val="24"/>
        </w:rPr>
        <w:t>scola Mª. Lucimar</w:t>
      </w:r>
      <w:r>
        <w:rPr>
          <w:rFonts w:ascii="Times New Roman" w:hAnsi="Times New Roman" w:cs="Times New Roman"/>
          <w:sz w:val="24"/>
          <w:szCs w:val="24"/>
        </w:rPr>
        <w:t xml:space="preserve">, cujas instalações encontram-se </w:t>
      </w:r>
      <w:r w:rsidRPr="00182553">
        <w:rPr>
          <w:rFonts w:ascii="Times New Roman" w:hAnsi="Times New Roman" w:cs="Times New Roman"/>
          <w:sz w:val="24"/>
          <w:szCs w:val="24"/>
        </w:rPr>
        <w:t>abandonadas desde</w:t>
      </w:r>
      <w:r w:rsidR="00972594">
        <w:rPr>
          <w:rFonts w:ascii="Times New Roman" w:hAnsi="Times New Roman" w:cs="Times New Roman"/>
          <w:sz w:val="24"/>
          <w:szCs w:val="24"/>
        </w:rPr>
        <w:t xml:space="preserve"> o final da década de noventa do séc. XX.</w:t>
      </w:r>
    </w:p>
    <w:p w14:paraId="0B34D66A" w14:textId="76F89E2E" w:rsidR="00972594" w:rsidRDefault="00972594" w:rsidP="00B96C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conjunto d</w:t>
      </w:r>
      <w:r w:rsidR="002449D9">
        <w:rPr>
          <w:rFonts w:ascii="Times New Roman" w:hAnsi="Times New Roman" w:cs="Times New Roman"/>
          <w:sz w:val="24"/>
          <w:szCs w:val="24"/>
        </w:rPr>
        <w:t>essas</w:t>
      </w:r>
      <w:r>
        <w:rPr>
          <w:rFonts w:ascii="Times New Roman" w:hAnsi="Times New Roman" w:cs="Times New Roman"/>
          <w:sz w:val="24"/>
          <w:szCs w:val="24"/>
        </w:rPr>
        <w:t xml:space="preserve"> edificações </w:t>
      </w:r>
      <w:r w:rsidR="00C63DC8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composto</w:t>
      </w:r>
      <w:r w:rsidR="00780C32">
        <w:rPr>
          <w:rFonts w:ascii="Times New Roman" w:hAnsi="Times New Roman" w:cs="Times New Roman"/>
          <w:sz w:val="24"/>
          <w:szCs w:val="24"/>
        </w:rPr>
        <w:t xml:space="preserve"> por várias estruturas</w:t>
      </w:r>
      <w:r w:rsidR="00B341EA">
        <w:rPr>
          <w:rFonts w:ascii="Times New Roman" w:hAnsi="Times New Roman" w:cs="Times New Roman"/>
          <w:sz w:val="24"/>
          <w:szCs w:val="24"/>
        </w:rPr>
        <w:t>,</w:t>
      </w:r>
      <w:r w:rsidR="00780C32">
        <w:rPr>
          <w:rFonts w:ascii="Times New Roman" w:hAnsi="Times New Roman" w:cs="Times New Roman"/>
          <w:sz w:val="24"/>
          <w:szCs w:val="24"/>
        </w:rPr>
        <w:t xml:space="preserve"> além do próprio prédio da antiga escola</w:t>
      </w:r>
      <w:r w:rsidR="002449D9">
        <w:rPr>
          <w:rFonts w:ascii="Times New Roman" w:hAnsi="Times New Roman" w:cs="Times New Roman"/>
          <w:sz w:val="24"/>
          <w:szCs w:val="24"/>
        </w:rPr>
        <w:t xml:space="preserve">, </w:t>
      </w:r>
      <w:r w:rsidR="00780C32">
        <w:rPr>
          <w:rFonts w:ascii="Times New Roman" w:hAnsi="Times New Roman" w:cs="Times New Roman"/>
          <w:sz w:val="24"/>
          <w:szCs w:val="24"/>
        </w:rPr>
        <w:t>no qual ainda é possível observar o nome</w:t>
      </w:r>
      <w:r w:rsidR="002449D9">
        <w:rPr>
          <w:rFonts w:ascii="Times New Roman" w:hAnsi="Times New Roman" w:cs="Times New Roman"/>
          <w:sz w:val="24"/>
          <w:szCs w:val="24"/>
        </w:rPr>
        <w:t xml:space="preserve"> semiapagado</w:t>
      </w:r>
      <w:r w:rsidR="00780C32">
        <w:rPr>
          <w:rFonts w:ascii="Times New Roman" w:hAnsi="Times New Roman" w:cs="Times New Roman"/>
          <w:sz w:val="24"/>
          <w:szCs w:val="24"/>
        </w:rPr>
        <w:t xml:space="preserve"> da Unidade de Ensino</w:t>
      </w:r>
      <w:r w:rsidR="006C4270">
        <w:rPr>
          <w:rFonts w:ascii="Times New Roman" w:hAnsi="Times New Roman" w:cs="Times New Roman"/>
          <w:sz w:val="24"/>
          <w:szCs w:val="24"/>
        </w:rPr>
        <w:t>.</w:t>
      </w:r>
      <w:r w:rsidR="00780C32">
        <w:rPr>
          <w:rFonts w:ascii="Times New Roman" w:hAnsi="Times New Roman" w:cs="Times New Roman"/>
          <w:sz w:val="24"/>
          <w:szCs w:val="24"/>
        </w:rPr>
        <w:t xml:space="preserve"> </w:t>
      </w:r>
      <w:r w:rsidR="006C4270">
        <w:rPr>
          <w:rFonts w:ascii="Times New Roman" w:hAnsi="Times New Roman" w:cs="Times New Roman"/>
          <w:sz w:val="24"/>
          <w:szCs w:val="24"/>
        </w:rPr>
        <w:t>A</w:t>
      </w:r>
      <w:r w:rsidR="00780C32">
        <w:rPr>
          <w:rFonts w:ascii="Times New Roman" w:hAnsi="Times New Roman" w:cs="Times New Roman"/>
          <w:sz w:val="24"/>
          <w:szCs w:val="24"/>
        </w:rPr>
        <w:t>o seu redor</w:t>
      </w:r>
      <w:r w:rsidR="006C4270">
        <w:rPr>
          <w:rFonts w:ascii="Times New Roman" w:hAnsi="Times New Roman" w:cs="Times New Roman"/>
          <w:sz w:val="24"/>
          <w:szCs w:val="24"/>
        </w:rPr>
        <w:t>,</w:t>
      </w:r>
      <w:r w:rsidR="00780C32">
        <w:rPr>
          <w:rFonts w:ascii="Times New Roman" w:hAnsi="Times New Roman" w:cs="Times New Roman"/>
          <w:sz w:val="24"/>
          <w:szCs w:val="24"/>
        </w:rPr>
        <w:t xml:space="preserve"> há também</w:t>
      </w:r>
      <w:r w:rsidR="00D2718A">
        <w:rPr>
          <w:rFonts w:ascii="Times New Roman" w:hAnsi="Times New Roman" w:cs="Times New Roman"/>
          <w:sz w:val="24"/>
          <w:szCs w:val="24"/>
        </w:rPr>
        <w:t xml:space="preserve"> os escombros de</w:t>
      </w:r>
      <w:r w:rsidR="00780C32">
        <w:rPr>
          <w:rFonts w:ascii="Times New Roman" w:hAnsi="Times New Roman" w:cs="Times New Roman"/>
          <w:sz w:val="24"/>
          <w:szCs w:val="24"/>
        </w:rPr>
        <w:t xml:space="preserve"> uma residência desocupada, 4 poços d’água desativados e uma velha igreja ora obsoleta (com a “casa da santa” anexa), onde se lê a inscrição “A Divina Providência</w:t>
      </w:r>
      <w:r w:rsidR="00780C32" w:rsidRPr="003974D0">
        <w:rPr>
          <w:rFonts w:ascii="Times New Roman" w:hAnsi="Times New Roman" w:cs="Times New Roman"/>
          <w:sz w:val="24"/>
          <w:szCs w:val="24"/>
        </w:rPr>
        <w:t>”.</w:t>
      </w:r>
      <w:r w:rsidR="00FE7811" w:rsidRPr="003974D0">
        <w:rPr>
          <w:rFonts w:ascii="Times New Roman" w:hAnsi="Times New Roman" w:cs="Times New Roman"/>
          <w:sz w:val="24"/>
          <w:szCs w:val="24"/>
        </w:rPr>
        <w:t xml:space="preserve"> Outrossim</w:t>
      </w:r>
      <w:r w:rsidR="003974D0" w:rsidRPr="003974D0">
        <w:rPr>
          <w:rFonts w:ascii="Times New Roman" w:hAnsi="Times New Roman" w:cs="Times New Roman"/>
          <w:sz w:val="24"/>
          <w:szCs w:val="24"/>
        </w:rPr>
        <w:t>, em meio às paredes p</w:t>
      </w:r>
      <w:r w:rsidR="002449D9">
        <w:rPr>
          <w:rFonts w:ascii="Times New Roman" w:hAnsi="Times New Roman" w:cs="Times New Roman"/>
          <w:sz w:val="24"/>
          <w:szCs w:val="24"/>
        </w:rPr>
        <w:t>ich</w:t>
      </w:r>
      <w:r w:rsidR="003974D0" w:rsidRPr="003974D0">
        <w:rPr>
          <w:rFonts w:ascii="Times New Roman" w:hAnsi="Times New Roman" w:cs="Times New Roman"/>
          <w:sz w:val="24"/>
          <w:szCs w:val="24"/>
        </w:rPr>
        <w:t>adas</w:t>
      </w:r>
      <w:r w:rsidR="005B22D5">
        <w:rPr>
          <w:rFonts w:ascii="Times New Roman" w:hAnsi="Times New Roman" w:cs="Times New Roman"/>
          <w:sz w:val="24"/>
          <w:szCs w:val="24"/>
        </w:rPr>
        <w:t>, alicerces resilientes</w:t>
      </w:r>
      <w:r w:rsidR="003974D0" w:rsidRPr="003974D0">
        <w:rPr>
          <w:rFonts w:ascii="Times New Roman" w:hAnsi="Times New Roman" w:cs="Times New Roman"/>
          <w:sz w:val="24"/>
          <w:szCs w:val="24"/>
        </w:rPr>
        <w:t xml:space="preserve"> e </w:t>
      </w:r>
      <w:r w:rsidR="00065C23">
        <w:rPr>
          <w:rFonts w:ascii="Times New Roman" w:hAnsi="Times New Roman" w:cs="Times New Roman"/>
          <w:sz w:val="24"/>
          <w:szCs w:val="24"/>
        </w:rPr>
        <w:t>construções</w:t>
      </w:r>
      <w:r w:rsidR="003974D0" w:rsidRPr="003974D0">
        <w:rPr>
          <w:rFonts w:ascii="Times New Roman" w:hAnsi="Times New Roman" w:cs="Times New Roman"/>
          <w:sz w:val="24"/>
          <w:szCs w:val="24"/>
        </w:rPr>
        <w:t xml:space="preserve"> degradadas pela intempérie, verificou-se a presença</w:t>
      </w:r>
      <w:r w:rsidR="00EE376F" w:rsidRPr="003974D0">
        <w:rPr>
          <w:rFonts w:ascii="Times New Roman" w:hAnsi="Times New Roman" w:cs="Times New Roman"/>
          <w:sz w:val="24"/>
          <w:szCs w:val="24"/>
        </w:rPr>
        <w:t xml:space="preserve"> </w:t>
      </w:r>
      <w:r w:rsidR="003974D0" w:rsidRPr="003974D0">
        <w:rPr>
          <w:rFonts w:ascii="Times New Roman" w:hAnsi="Times New Roman" w:cs="Times New Roman"/>
          <w:sz w:val="24"/>
          <w:szCs w:val="24"/>
        </w:rPr>
        <w:t>d</w:t>
      </w:r>
      <w:r w:rsidR="00EE376F" w:rsidRPr="003974D0">
        <w:rPr>
          <w:rFonts w:ascii="Times New Roman" w:hAnsi="Times New Roman" w:cs="Times New Roman"/>
          <w:sz w:val="24"/>
          <w:szCs w:val="24"/>
        </w:rPr>
        <w:t xml:space="preserve">o famoso </w:t>
      </w:r>
      <w:r w:rsidR="003974D0" w:rsidRPr="003974D0">
        <w:rPr>
          <w:rFonts w:ascii="Times New Roman" w:hAnsi="Times New Roman" w:cs="Times New Roman"/>
          <w:sz w:val="24"/>
          <w:szCs w:val="24"/>
        </w:rPr>
        <w:t>“</w:t>
      </w:r>
      <w:r w:rsidR="00EE376F" w:rsidRPr="003974D0">
        <w:rPr>
          <w:rFonts w:ascii="Times New Roman" w:hAnsi="Times New Roman" w:cs="Times New Roman"/>
          <w:sz w:val="24"/>
          <w:szCs w:val="24"/>
        </w:rPr>
        <w:t>Cobogó</w:t>
      </w:r>
      <w:r w:rsidR="003974D0" w:rsidRPr="003974D0">
        <w:rPr>
          <w:rFonts w:ascii="Times New Roman" w:hAnsi="Times New Roman" w:cs="Times New Roman"/>
          <w:sz w:val="24"/>
          <w:szCs w:val="24"/>
        </w:rPr>
        <w:t>”</w:t>
      </w:r>
      <w:r w:rsidR="008A3039">
        <w:rPr>
          <w:rFonts w:ascii="Times New Roman" w:hAnsi="Times New Roman" w:cs="Times New Roman"/>
          <w:sz w:val="24"/>
          <w:szCs w:val="24"/>
        </w:rPr>
        <w:t>,</w:t>
      </w:r>
      <w:r w:rsidR="00EE376F" w:rsidRPr="003974D0">
        <w:rPr>
          <w:rFonts w:ascii="Times New Roman" w:hAnsi="Times New Roman" w:cs="Times New Roman"/>
          <w:sz w:val="24"/>
          <w:szCs w:val="24"/>
        </w:rPr>
        <w:t xml:space="preserve"> tecnicamente chama</w:t>
      </w:r>
      <w:r w:rsidR="003974D0" w:rsidRPr="003974D0">
        <w:rPr>
          <w:rFonts w:ascii="Times New Roman" w:hAnsi="Times New Roman" w:cs="Times New Roman"/>
          <w:sz w:val="24"/>
          <w:szCs w:val="24"/>
        </w:rPr>
        <w:t>do</w:t>
      </w:r>
      <w:r w:rsidR="00EE376F" w:rsidRPr="003974D0">
        <w:rPr>
          <w:rFonts w:ascii="Times New Roman" w:hAnsi="Times New Roman" w:cs="Times New Roman"/>
          <w:sz w:val="24"/>
          <w:szCs w:val="24"/>
        </w:rPr>
        <w:t xml:space="preserve"> de </w:t>
      </w:r>
      <w:r w:rsidR="009B5231">
        <w:rPr>
          <w:rFonts w:ascii="Times New Roman" w:hAnsi="Times New Roman" w:cs="Times New Roman"/>
          <w:sz w:val="24"/>
          <w:szCs w:val="24"/>
        </w:rPr>
        <w:t>“</w:t>
      </w:r>
      <w:r w:rsidR="00EE376F" w:rsidRPr="003974D0">
        <w:rPr>
          <w:rFonts w:ascii="Times New Roman" w:hAnsi="Times New Roman" w:cs="Times New Roman"/>
          <w:sz w:val="24"/>
          <w:szCs w:val="24"/>
        </w:rPr>
        <w:t>elemento vazado de concreto</w:t>
      </w:r>
      <w:r w:rsidR="009B5231">
        <w:rPr>
          <w:rFonts w:ascii="Times New Roman" w:hAnsi="Times New Roman" w:cs="Times New Roman"/>
          <w:sz w:val="24"/>
          <w:szCs w:val="24"/>
        </w:rPr>
        <w:t>”</w:t>
      </w:r>
      <w:r w:rsidR="003974D0" w:rsidRPr="003974D0">
        <w:rPr>
          <w:rFonts w:ascii="Times New Roman" w:hAnsi="Times New Roman" w:cs="Times New Roman"/>
          <w:sz w:val="24"/>
          <w:szCs w:val="24"/>
        </w:rPr>
        <w:t xml:space="preserve"> (VIEIRA; BORBA; RODRIGUES, 2013), originário de Pernambuco, porém muito</w:t>
      </w:r>
      <w:r w:rsidR="003974D0">
        <w:rPr>
          <w:rFonts w:ascii="Times New Roman" w:hAnsi="Times New Roman" w:cs="Times New Roman"/>
          <w:sz w:val="24"/>
          <w:szCs w:val="24"/>
        </w:rPr>
        <w:t xml:space="preserve"> usual na arquitetura interiorana paraense, assim como o é Brasil afora.</w:t>
      </w:r>
    </w:p>
    <w:p w14:paraId="051267FE" w14:textId="09C1CDBD" w:rsidR="004F20B0" w:rsidRPr="00F30FC2" w:rsidRDefault="00556645" w:rsidP="00F30FC2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Todavia, veja-se que o</w:t>
      </w:r>
      <w:r w:rsidR="00972594">
        <w:rPr>
          <w:rFonts w:ascii="Times New Roman" w:hAnsi="Times New Roman" w:cs="Times New Roman"/>
          <w:sz w:val="24"/>
          <w:szCs w:val="24"/>
        </w:rPr>
        <w:t xml:space="preserve"> fulcro da atividade </w:t>
      </w:r>
      <w:r w:rsidR="00065C23">
        <w:rPr>
          <w:rFonts w:ascii="Times New Roman" w:hAnsi="Times New Roman" w:cs="Times New Roman"/>
          <w:sz w:val="24"/>
          <w:szCs w:val="24"/>
        </w:rPr>
        <w:t>se deu</w:t>
      </w:r>
      <w:r w:rsidR="00A73D11">
        <w:rPr>
          <w:rFonts w:ascii="Times New Roman" w:hAnsi="Times New Roman" w:cs="Times New Roman"/>
          <w:sz w:val="24"/>
          <w:szCs w:val="24"/>
        </w:rPr>
        <w:t xml:space="preserve"> à seara da</w:t>
      </w:r>
      <w:r w:rsidR="00972594">
        <w:rPr>
          <w:rFonts w:ascii="Times New Roman" w:hAnsi="Times New Roman" w:cs="Times New Roman"/>
          <w:sz w:val="24"/>
          <w:szCs w:val="24"/>
        </w:rPr>
        <w:t xml:space="preserve"> Educação Patrimonial.</w:t>
      </w:r>
      <w:r w:rsidR="00182553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="008F7DB3">
        <w:rPr>
          <w:rFonts w:ascii="Times New Roman" w:hAnsi="Times New Roman" w:cs="Times New Roman"/>
          <w:sz w:val="24"/>
          <w:szCs w:val="24"/>
        </w:rPr>
        <w:t xml:space="preserve"> Em torno deste</w:t>
      </w:r>
      <w:r w:rsidR="00CF09CF">
        <w:rPr>
          <w:rFonts w:ascii="Times New Roman" w:hAnsi="Times New Roman" w:cs="Times New Roman"/>
          <w:sz w:val="24"/>
          <w:szCs w:val="24"/>
        </w:rPr>
        <w:t xml:space="preserve"> campo</w:t>
      </w:r>
      <w:r w:rsidR="006E3AA5">
        <w:rPr>
          <w:rFonts w:ascii="Times New Roman" w:hAnsi="Times New Roman" w:cs="Times New Roman"/>
          <w:sz w:val="24"/>
          <w:szCs w:val="24"/>
        </w:rPr>
        <w:t>,</w:t>
      </w:r>
      <w:r w:rsidR="00CF09CF">
        <w:rPr>
          <w:rFonts w:ascii="Times New Roman" w:hAnsi="Times New Roman" w:cs="Times New Roman"/>
          <w:sz w:val="24"/>
          <w:szCs w:val="24"/>
        </w:rPr>
        <w:t xml:space="preserve"> </w:t>
      </w:r>
      <w:r w:rsidR="006E3AA5">
        <w:rPr>
          <w:rFonts w:ascii="Times New Roman" w:hAnsi="Times New Roman" w:cs="Times New Roman"/>
          <w:sz w:val="24"/>
          <w:szCs w:val="24"/>
        </w:rPr>
        <w:t>abord</w:t>
      </w:r>
      <w:r w:rsidR="00CF09CF">
        <w:rPr>
          <w:rFonts w:ascii="Times New Roman" w:hAnsi="Times New Roman" w:cs="Times New Roman"/>
          <w:sz w:val="24"/>
          <w:szCs w:val="24"/>
        </w:rPr>
        <w:t>ou-se</w:t>
      </w:r>
      <w:r w:rsidR="006E3AA5">
        <w:rPr>
          <w:rFonts w:ascii="Times New Roman" w:hAnsi="Times New Roman" w:cs="Times New Roman"/>
          <w:sz w:val="24"/>
          <w:szCs w:val="24"/>
        </w:rPr>
        <w:t xml:space="preserve"> </w:t>
      </w:r>
      <w:r w:rsidR="00CF09CF">
        <w:rPr>
          <w:rFonts w:ascii="Times New Roman" w:hAnsi="Times New Roman" w:cs="Times New Roman"/>
          <w:sz w:val="24"/>
          <w:szCs w:val="24"/>
        </w:rPr>
        <w:t>o mote</w:t>
      </w:r>
      <w:r w:rsidR="006E3AA5">
        <w:rPr>
          <w:rFonts w:ascii="Times New Roman" w:hAnsi="Times New Roman" w:cs="Times New Roman"/>
          <w:sz w:val="24"/>
          <w:szCs w:val="24"/>
        </w:rPr>
        <w:t xml:space="preserve"> d</w:t>
      </w:r>
      <w:r w:rsidR="00A73D11">
        <w:rPr>
          <w:rFonts w:ascii="Times New Roman" w:hAnsi="Times New Roman" w:cs="Times New Roman"/>
          <w:sz w:val="24"/>
          <w:szCs w:val="24"/>
        </w:rPr>
        <w:t>os estudos sobre a</w:t>
      </w:r>
      <w:r w:rsidR="00532725" w:rsidRPr="005327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3AA5" w:rsidRPr="00A73D11">
        <w:rPr>
          <w:rFonts w:ascii="Times New Roman" w:hAnsi="Times New Roman" w:cs="Times New Roman"/>
          <w:i/>
          <w:iCs/>
          <w:sz w:val="24"/>
          <w:szCs w:val="24"/>
        </w:rPr>
        <w:t xml:space="preserve">cultura </w:t>
      </w:r>
      <w:r w:rsidR="006E3AA5" w:rsidRPr="00A73D11">
        <w:rPr>
          <w:rFonts w:ascii="Times New Roman" w:hAnsi="Times New Roman" w:cs="Times New Roman"/>
          <w:i/>
          <w:iCs/>
          <w:sz w:val="24"/>
          <w:szCs w:val="24"/>
        </w:rPr>
        <w:lastRenderedPageBreak/>
        <w:t>material</w:t>
      </w:r>
      <w:r w:rsidR="006E3AA5" w:rsidRPr="006E3AA5">
        <w:rPr>
          <w:rFonts w:ascii="Times New Roman" w:hAnsi="Times New Roman" w:cs="Times New Roman"/>
          <w:sz w:val="24"/>
          <w:szCs w:val="24"/>
        </w:rPr>
        <w:t xml:space="preserve">, sob a perspectiva </w:t>
      </w:r>
      <w:r w:rsidR="006E3AA5" w:rsidRPr="00E91DA1">
        <w:rPr>
          <w:rFonts w:ascii="Times New Roman" w:hAnsi="Times New Roman" w:cs="Times New Roman"/>
          <w:sz w:val="24"/>
          <w:szCs w:val="24"/>
        </w:rPr>
        <w:t xml:space="preserve">da </w:t>
      </w:r>
      <w:r w:rsidR="006E3AA5" w:rsidRPr="00A73D11">
        <w:rPr>
          <w:rFonts w:ascii="Times New Roman" w:hAnsi="Times New Roman" w:cs="Times New Roman"/>
          <w:i/>
          <w:iCs/>
          <w:sz w:val="24"/>
          <w:szCs w:val="24"/>
        </w:rPr>
        <w:t>arqueologia histórica</w:t>
      </w:r>
      <w:r w:rsidR="006E3AA5" w:rsidRPr="00E91DA1">
        <w:rPr>
          <w:rFonts w:ascii="Times New Roman" w:hAnsi="Times New Roman" w:cs="Times New Roman"/>
          <w:sz w:val="24"/>
          <w:szCs w:val="24"/>
        </w:rPr>
        <w:t>.</w:t>
      </w:r>
      <w:r w:rsidR="00532725" w:rsidRPr="00E91DA1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="006E3AA5">
        <w:rPr>
          <w:rFonts w:ascii="Times New Roman" w:hAnsi="Times New Roman" w:cs="Times New Roman"/>
          <w:sz w:val="24"/>
          <w:szCs w:val="24"/>
        </w:rPr>
        <w:t xml:space="preserve"> </w:t>
      </w:r>
      <w:r w:rsidR="00CF09CF">
        <w:rPr>
          <w:rFonts w:ascii="Times New Roman" w:hAnsi="Times New Roman" w:cs="Times New Roman"/>
          <w:sz w:val="24"/>
          <w:szCs w:val="24"/>
        </w:rPr>
        <w:t>Observa-se que</w:t>
      </w:r>
      <w:r w:rsidR="00894FD7">
        <w:rPr>
          <w:rFonts w:ascii="Times New Roman" w:hAnsi="Times New Roman" w:cs="Times New Roman"/>
          <w:sz w:val="24"/>
          <w:szCs w:val="24"/>
        </w:rPr>
        <w:t xml:space="preserve"> no âmbito da gestão escolar,</w:t>
      </w:r>
      <w:r w:rsidR="00CF09CF">
        <w:rPr>
          <w:rFonts w:ascii="Times New Roman" w:hAnsi="Times New Roman" w:cs="Times New Roman"/>
          <w:sz w:val="24"/>
          <w:szCs w:val="24"/>
        </w:rPr>
        <w:t xml:space="preserve"> </w:t>
      </w:r>
      <w:r w:rsidR="008F7DB3">
        <w:rPr>
          <w:rFonts w:ascii="Times New Roman" w:hAnsi="Times New Roman" w:cs="Times New Roman"/>
          <w:sz w:val="24"/>
          <w:szCs w:val="24"/>
        </w:rPr>
        <w:t xml:space="preserve">a </w:t>
      </w:r>
      <w:r w:rsidR="00780C32">
        <w:rPr>
          <w:rFonts w:ascii="Times New Roman" w:hAnsi="Times New Roman" w:cs="Times New Roman"/>
          <w:sz w:val="24"/>
          <w:szCs w:val="24"/>
        </w:rPr>
        <w:t>“aula-passeio”</w:t>
      </w:r>
      <w:r w:rsidR="008F7DB3">
        <w:rPr>
          <w:rFonts w:ascii="Times New Roman" w:hAnsi="Times New Roman" w:cs="Times New Roman"/>
          <w:sz w:val="24"/>
          <w:szCs w:val="24"/>
        </w:rPr>
        <w:t xml:space="preserve"> foi </w:t>
      </w:r>
      <w:r w:rsidR="00894FD7">
        <w:rPr>
          <w:rFonts w:ascii="Times New Roman" w:hAnsi="Times New Roman" w:cs="Times New Roman"/>
          <w:sz w:val="24"/>
          <w:szCs w:val="24"/>
        </w:rPr>
        <w:t>desenvolvida</w:t>
      </w:r>
      <w:r w:rsidR="008F7DB3">
        <w:rPr>
          <w:rFonts w:ascii="Times New Roman" w:hAnsi="Times New Roman" w:cs="Times New Roman"/>
          <w:sz w:val="24"/>
          <w:szCs w:val="24"/>
        </w:rPr>
        <w:t xml:space="preserve"> no bojo d</w:t>
      </w:r>
      <w:r w:rsidR="00A73D11">
        <w:rPr>
          <w:rFonts w:ascii="Times New Roman" w:hAnsi="Times New Roman" w:cs="Times New Roman"/>
          <w:sz w:val="24"/>
          <w:szCs w:val="24"/>
        </w:rPr>
        <w:t>a “Sequência Didática nº. 04”, intitulada “Ambiente &amp; Cidadania: sujeito, espaço e cotidiano”</w:t>
      </w:r>
      <w:r w:rsidR="00862B74">
        <w:rPr>
          <w:rFonts w:ascii="Times New Roman" w:hAnsi="Times New Roman" w:cs="Times New Roman"/>
          <w:sz w:val="24"/>
          <w:szCs w:val="24"/>
        </w:rPr>
        <w:t>,</w:t>
      </w:r>
      <w:r w:rsidR="00A73D11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="00A73D11">
        <w:rPr>
          <w:rFonts w:ascii="Times New Roman" w:hAnsi="Times New Roman" w:cs="Times New Roman"/>
          <w:sz w:val="24"/>
          <w:szCs w:val="24"/>
        </w:rPr>
        <w:t xml:space="preserve"> </w:t>
      </w:r>
      <w:r w:rsidR="00862B74">
        <w:rPr>
          <w:rFonts w:ascii="Times New Roman" w:hAnsi="Times New Roman" w:cs="Times New Roman"/>
          <w:sz w:val="24"/>
          <w:szCs w:val="24"/>
        </w:rPr>
        <w:t>sendo, portanto, componente curricular do</w:t>
      </w:r>
      <w:r w:rsidR="008F7DB3">
        <w:rPr>
          <w:rFonts w:ascii="Times New Roman" w:hAnsi="Times New Roman" w:cs="Times New Roman"/>
          <w:sz w:val="24"/>
          <w:szCs w:val="24"/>
        </w:rPr>
        <w:t xml:space="preserve"> </w:t>
      </w:r>
      <w:r w:rsidR="00894FD7">
        <w:rPr>
          <w:rFonts w:ascii="Times New Roman" w:hAnsi="Times New Roman" w:cs="Times New Roman"/>
          <w:sz w:val="24"/>
          <w:szCs w:val="24"/>
        </w:rPr>
        <w:t>“</w:t>
      </w:r>
      <w:r w:rsidR="008F7DB3">
        <w:rPr>
          <w:rFonts w:ascii="Times New Roman" w:hAnsi="Times New Roman" w:cs="Times New Roman"/>
          <w:sz w:val="24"/>
          <w:szCs w:val="24"/>
        </w:rPr>
        <w:t>Projeto</w:t>
      </w:r>
      <w:r w:rsidR="00CF09CF">
        <w:rPr>
          <w:rFonts w:ascii="Times New Roman" w:hAnsi="Times New Roman" w:cs="Times New Roman"/>
          <w:sz w:val="24"/>
          <w:szCs w:val="24"/>
        </w:rPr>
        <w:t xml:space="preserve"> Pedagógico nº. 01</w:t>
      </w:r>
      <w:r w:rsidR="00894FD7">
        <w:rPr>
          <w:rFonts w:ascii="Times New Roman" w:hAnsi="Times New Roman" w:cs="Times New Roman"/>
          <w:sz w:val="24"/>
          <w:szCs w:val="24"/>
        </w:rPr>
        <w:t>” (2º semestre</w:t>
      </w:r>
      <w:r w:rsidR="00B51D1C">
        <w:rPr>
          <w:rFonts w:ascii="Times New Roman" w:hAnsi="Times New Roman" w:cs="Times New Roman"/>
          <w:sz w:val="24"/>
          <w:szCs w:val="24"/>
        </w:rPr>
        <w:t xml:space="preserve"> letivo de </w:t>
      </w:r>
      <w:r w:rsidR="00894FD7">
        <w:rPr>
          <w:rFonts w:ascii="Times New Roman" w:hAnsi="Times New Roman" w:cs="Times New Roman"/>
          <w:sz w:val="24"/>
          <w:szCs w:val="24"/>
        </w:rPr>
        <w:t xml:space="preserve">2017), </w:t>
      </w:r>
      <w:r w:rsidR="00862B74">
        <w:rPr>
          <w:rFonts w:ascii="Times New Roman" w:hAnsi="Times New Roman" w:cs="Times New Roman"/>
          <w:sz w:val="24"/>
          <w:szCs w:val="24"/>
        </w:rPr>
        <w:t xml:space="preserve">por seu turno </w:t>
      </w:r>
      <w:r w:rsidR="00894FD7">
        <w:rPr>
          <w:rFonts w:ascii="Times New Roman" w:hAnsi="Times New Roman" w:cs="Times New Roman"/>
          <w:sz w:val="24"/>
          <w:szCs w:val="24"/>
        </w:rPr>
        <w:t>nomeado “Região dos Campos Naturais, Nordeste Paraense (Amazônia Oriental): cultura popular, identidade e cidadania”</w:t>
      </w:r>
      <w:r w:rsidR="00B51D1C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="008A3039">
        <w:rPr>
          <w:rFonts w:ascii="Times New Roman" w:hAnsi="Times New Roman" w:cs="Times New Roman"/>
          <w:sz w:val="24"/>
          <w:szCs w:val="24"/>
        </w:rPr>
        <w:t>.</w:t>
      </w:r>
      <w:r w:rsidR="00E209B6">
        <w:rPr>
          <w:rFonts w:ascii="Times New Roman" w:hAnsi="Times New Roman" w:cs="Times New Roman"/>
          <w:sz w:val="24"/>
          <w:szCs w:val="24"/>
        </w:rPr>
        <w:t xml:space="preserve"> </w:t>
      </w:r>
      <w:r w:rsidR="008F7DB3" w:rsidRPr="009D1C9A">
        <w:rPr>
          <w:rFonts w:ascii="Times New Roman" w:hAnsi="Times New Roman" w:cs="Times New Roman"/>
          <w:sz w:val="24"/>
          <w:szCs w:val="24"/>
        </w:rPr>
        <w:t>Nes</w:t>
      </w:r>
      <w:r w:rsidR="00B51D1C" w:rsidRPr="009D1C9A">
        <w:rPr>
          <w:rFonts w:ascii="Times New Roman" w:hAnsi="Times New Roman" w:cs="Times New Roman"/>
          <w:sz w:val="24"/>
          <w:szCs w:val="24"/>
        </w:rPr>
        <w:t>sas verves</w:t>
      </w:r>
      <w:r w:rsidR="008F7DB3" w:rsidRPr="009D1C9A">
        <w:rPr>
          <w:rFonts w:ascii="Times New Roman" w:hAnsi="Times New Roman" w:cs="Times New Roman"/>
          <w:sz w:val="24"/>
          <w:szCs w:val="24"/>
        </w:rPr>
        <w:t xml:space="preserve"> se trabalhou junto </w:t>
      </w:r>
      <w:r w:rsidR="00B51D1C" w:rsidRPr="009D1C9A">
        <w:rPr>
          <w:rFonts w:ascii="Times New Roman" w:hAnsi="Times New Roman" w:cs="Times New Roman"/>
          <w:sz w:val="24"/>
          <w:szCs w:val="24"/>
        </w:rPr>
        <w:t>às crianças</w:t>
      </w:r>
      <w:r w:rsidR="009D1C9A" w:rsidRPr="009D1C9A">
        <w:rPr>
          <w:rFonts w:ascii="Times New Roman" w:hAnsi="Times New Roman" w:cs="Times New Roman"/>
          <w:sz w:val="24"/>
          <w:szCs w:val="24"/>
        </w:rPr>
        <w:t>, igualmente, o campo da cultura e da história local, seu reconhecimento, sua valoração, com foco na diversidade cultural de suas matrizes formativas</w:t>
      </w:r>
      <w:r w:rsidR="00204921">
        <w:rPr>
          <w:rFonts w:ascii="Times New Roman" w:hAnsi="Times New Roman" w:cs="Times New Roman"/>
          <w:sz w:val="24"/>
          <w:szCs w:val="24"/>
        </w:rPr>
        <w:t xml:space="preserve">, heranças ameríndias e afro-indígenas, para além dos elementos </w:t>
      </w:r>
      <w:r w:rsidR="006C4270">
        <w:rPr>
          <w:rFonts w:ascii="Times New Roman" w:hAnsi="Times New Roman" w:cs="Times New Roman"/>
          <w:sz w:val="24"/>
          <w:szCs w:val="24"/>
        </w:rPr>
        <w:t xml:space="preserve">com referências </w:t>
      </w:r>
      <w:r w:rsidR="00204921">
        <w:rPr>
          <w:rFonts w:ascii="Times New Roman" w:hAnsi="Times New Roman" w:cs="Times New Roman"/>
          <w:sz w:val="24"/>
          <w:szCs w:val="24"/>
        </w:rPr>
        <w:t>europe</w:t>
      </w:r>
      <w:r w:rsidR="006C4270">
        <w:rPr>
          <w:rFonts w:ascii="Times New Roman" w:hAnsi="Times New Roman" w:cs="Times New Roman"/>
          <w:sz w:val="24"/>
          <w:szCs w:val="24"/>
        </w:rPr>
        <w:t>ias</w:t>
      </w:r>
      <w:r w:rsidR="009D1C9A" w:rsidRPr="009D1C9A">
        <w:rPr>
          <w:rFonts w:ascii="Times New Roman" w:hAnsi="Times New Roman" w:cs="Times New Roman"/>
          <w:sz w:val="24"/>
          <w:szCs w:val="24"/>
        </w:rPr>
        <w:t>.</w:t>
      </w:r>
      <w:r w:rsidR="006C4270">
        <w:rPr>
          <w:rFonts w:ascii="Times New Roman" w:hAnsi="Times New Roman" w:cs="Times New Roman"/>
          <w:sz w:val="24"/>
          <w:szCs w:val="24"/>
        </w:rPr>
        <w:t xml:space="preserve"> </w:t>
      </w:r>
      <w:r w:rsidR="008F7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C39B1" w14:textId="1B3DC525" w:rsidR="00B60AF9" w:rsidRPr="00B236D7" w:rsidRDefault="00E91DA1" w:rsidP="00B96C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“sítio” pesquisado dista cerca de 1 km da sede atual da Escola, portanto, percorreu-se o trajeto a pé. Os educandos levaram consig</w:t>
      </w:r>
      <w:r w:rsidR="00E209B6">
        <w:rPr>
          <w:rFonts w:ascii="Times New Roman" w:hAnsi="Times New Roman" w:cs="Times New Roman"/>
          <w:sz w:val="24"/>
          <w:szCs w:val="24"/>
        </w:rPr>
        <w:t>o seus lápis, canetas</w:t>
      </w:r>
      <w:r w:rsidR="00B51D1C">
        <w:rPr>
          <w:rFonts w:ascii="Times New Roman" w:hAnsi="Times New Roman" w:cs="Times New Roman"/>
          <w:sz w:val="24"/>
          <w:szCs w:val="24"/>
        </w:rPr>
        <w:t xml:space="preserve"> e cadernos para fazerem anotações. Foi-lhes orientado previamente que prestassem atenção a determinados elementos, além d</w:t>
      </w:r>
      <w:r w:rsidR="007A1E3E">
        <w:rPr>
          <w:rFonts w:ascii="Times New Roman" w:hAnsi="Times New Roman" w:cs="Times New Roman"/>
          <w:sz w:val="24"/>
          <w:szCs w:val="24"/>
        </w:rPr>
        <w:t>a arquitetura em desuso</w:t>
      </w:r>
      <w:r w:rsidR="009D1C9A">
        <w:rPr>
          <w:rFonts w:ascii="Times New Roman" w:hAnsi="Times New Roman" w:cs="Times New Roman"/>
          <w:sz w:val="24"/>
          <w:szCs w:val="24"/>
        </w:rPr>
        <w:t xml:space="preserve"> (</w:t>
      </w:r>
      <w:r w:rsidR="00B904A1">
        <w:rPr>
          <w:rFonts w:ascii="Times New Roman" w:hAnsi="Times New Roman" w:cs="Times New Roman"/>
          <w:sz w:val="24"/>
          <w:szCs w:val="24"/>
        </w:rPr>
        <w:t xml:space="preserve">construções de </w:t>
      </w:r>
      <w:r w:rsidR="009D1C9A">
        <w:rPr>
          <w:rFonts w:ascii="Times New Roman" w:hAnsi="Times New Roman" w:cs="Times New Roman"/>
          <w:sz w:val="24"/>
          <w:szCs w:val="24"/>
        </w:rPr>
        <w:t>alvenaria)</w:t>
      </w:r>
      <w:r w:rsidR="00B51D1C">
        <w:rPr>
          <w:rFonts w:ascii="Times New Roman" w:hAnsi="Times New Roman" w:cs="Times New Roman"/>
          <w:sz w:val="24"/>
          <w:szCs w:val="24"/>
        </w:rPr>
        <w:t xml:space="preserve">, </w:t>
      </w:r>
      <w:r w:rsidR="009D1C9A">
        <w:rPr>
          <w:rFonts w:ascii="Times New Roman" w:hAnsi="Times New Roman" w:cs="Times New Roman"/>
          <w:sz w:val="24"/>
          <w:szCs w:val="24"/>
        </w:rPr>
        <w:t>outros componentes da paisagem, como a</w:t>
      </w:r>
      <w:r w:rsidR="00B51D1C">
        <w:rPr>
          <w:rFonts w:ascii="Times New Roman" w:hAnsi="Times New Roman" w:cs="Times New Roman"/>
          <w:sz w:val="24"/>
          <w:szCs w:val="24"/>
        </w:rPr>
        <w:t xml:space="preserve"> fauna</w:t>
      </w:r>
      <w:r w:rsidR="009D1C9A">
        <w:rPr>
          <w:rFonts w:ascii="Times New Roman" w:hAnsi="Times New Roman" w:cs="Times New Roman"/>
          <w:sz w:val="24"/>
          <w:szCs w:val="24"/>
        </w:rPr>
        <w:t xml:space="preserve"> e a</w:t>
      </w:r>
      <w:r w:rsidR="00B51D1C">
        <w:rPr>
          <w:rFonts w:ascii="Times New Roman" w:hAnsi="Times New Roman" w:cs="Times New Roman"/>
          <w:sz w:val="24"/>
          <w:szCs w:val="24"/>
        </w:rPr>
        <w:t xml:space="preserve"> flora</w:t>
      </w:r>
      <w:r w:rsidR="009D1C9A">
        <w:rPr>
          <w:rFonts w:ascii="Times New Roman" w:hAnsi="Times New Roman" w:cs="Times New Roman"/>
          <w:sz w:val="24"/>
          <w:szCs w:val="24"/>
        </w:rPr>
        <w:t xml:space="preserve"> (frutas, </w:t>
      </w:r>
      <w:r w:rsidR="00BC6181">
        <w:rPr>
          <w:rFonts w:ascii="Times New Roman" w:hAnsi="Times New Roman" w:cs="Times New Roman"/>
          <w:sz w:val="24"/>
          <w:szCs w:val="24"/>
        </w:rPr>
        <w:t>árvores</w:t>
      </w:r>
      <w:r w:rsidR="00764A26">
        <w:rPr>
          <w:rFonts w:ascii="Times New Roman" w:hAnsi="Times New Roman" w:cs="Times New Roman"/>
          <w:sz w:val="24"/>
          <w:szCs w:val="24"/>
        </w:rPr>
        <w:t xml:space="preserve"> e </w:t>
      </w:r>
      <w:r w:rsidR="00BC6181">
        <w:rPr>
          <w:rFonts w:ascii="Times New Roman" w:hAnsi="Times New Roman" w:cs="Times New Roman"/>
          <w:sz w:val="24"/>
          <w:szCs w:val="24"/>
        </w:rPr>
        <w:t>os bichos</w:t>
      </w:r>
      <w:r w:rsidR="009D1C9A">
        <w:rPr>
          <w:rFonts w:ascii="Times New Roman" w:hAnsi="Times New Roman" w:cs="Times New Roman"/>
          <w:sz w:val="24"/>
          <w:szCs w:val="24"/>
        </w:rPr>
        <w:t>).</w:t>
      </w:r>
      <w:r w:rsidR="00B60AF9">
        <w:rPr>
          <w:rFonts w:ascii="Times New Roman" w:hAnsi="Times New Roman" w:cs="Times New Roman"/>
          <w:sz w:val="24"/>
          <w:szCs w:val="24"/>
        </w:rPr>
        <w:t xml:space="preserve"> Nesse sentido, </w:t>
      </w:r>
      <w:r w:rsidR="001D4127">
        <w:rPr>
          <w:rFonts w:ascii="Times New Roman" w:hAnsi="Times New Roman" w:cs="Times New Roman"/>
          <w:sz w:val="24"/>
          <w:szCs w:val="24"/>
        </w:rPr>
        <w:t>aqueles “pequenos” anotaram suas observações de campo</w:t>
      </w:r>
      <w:r w:rsidR="001D4127" w:rsidRPr="00E30E40">
        <w:rPr>
          <w:rFonts w:ascii="Times New Roman" w:hAnsi="Times New Roman" w:cs="Times New Roman"/>
          <w:sz w:val="24"/>
          <w:szCs w:val="24"/>
        </w:rPr>
        <w:t>, nas quais se leu</w:t>
      </w:r>
      <w:r w:rsidR="006D156D" w:rsidRPr="00E30E40">
        <w:rPr>
          <w:rFonts w:ascii="Times New Roman" w:hAnsi="Times New Roman" w:cs="Times New Roman"/>
          <w:sz w:val="24"/>
          <w:szCs w:val="24"/>
        </w:rPr>
        <w:t xml:space="preserve"> que</w:t>
      </w:r>
      <w:r w:rsidR="00E0117B">
        <w:rPr>
          <w:rFonts w:ascii="Times New Roman" w:hAnsi="Times New Roman" w:cs="Times New Roman"/>
          <w:sz w:val="24"/>
          <w:szCs w:val="24"/>
        </w:rPr>
        <w:t xml:space="preserve"> naquela holocenose </w:t>
      </w:r>
      <w:r w:rsidR="006D156D">
        <w:rPr>
          <w:rFonts w:ascii="Times New Roman" w:hAnsi="Times New Roman" w:cs="Times New Roman"/>
          <w:sz w:val="24"/>
          <w:szCs w:val="24"/>
        </w:rPr>
        <w:t xml:space="preserve">foi observado, então, a presença de alguns animais silvestres: </w:t>
      </w:r>
      <w:r w:rsidR="00B236D7">
        <w:rPr>
          <w:rFonts w:ascii="Times New Roman" w:hAnsi="Times New Roman" w:cs="Times New Roman"/>
          <w:sz w:val="24"/>
          <w:szCs w:val="24"/>
        </w:rPr>
        <w:t>pássaros</w:t>
      </w:r>
      <w:r w:rsidR="006D156D">
        <w:rPr>
          <w:rFonts w:ascii="Times New Roman" w:hAnsi="Times New Roman" w:cs="Times New Roman"/>
          <w:sz w:val="24"/>
          <w:szCs w:val="24"/>
        </w:rPr>
        <w:t xml:space="preserve">, que além de inúmeros </w:t>
      </w:r>
      <w:r w:rsidR="006D156D" w:rsidRPr="00924799">
        <w:rPr>
          <w:rFonts w:ascii="Times New Roman" w:hAnsi="Times New Roman" w:cs="Times New Roman"/>
          <w:i/>
          <w:iCs/>
          <w:sz w:val="24"/>
          <w:szCs w:val="24"/>
        </w:rPr>
        <w:t>passeriformes canoros</w:t>
      </w:r>
      <w:r w:rsidR="006D156D">
        <w:rPr>
          <w:rFonts w:ascii="Times New Roman" w:hAnsi="Times New Roman" w:cs="Times New Roman"/>
          <w:sz w:val="24"/>
          <w:szCs w:val="24"/>
        </w:rPr>
        <w:t xml:space="preserve"> nativos (João-de-Barro, Bem-te-Vi, Sabiá</w:t>
      </w:r>
      <w:r w:rsidR="00924799">
        <w:rPr>
          <w:rFonts w:ascii="Times New Roman" w:hAnsi="Times New Roman" w:cs="Times New Roman"/>
          <w:sz w:val="24"/>
          <w:szCs w:val="24"/>
        </w:rPr>
        <w:t>-</w:t>
      </w:r>
      <w:r w:rsidR="006D156D">
        <w:rPr>
          <w:rFonts w:ascii="Times New Roman" w:hAnsi="Times New Roman" w:cs="Times New Roman"/>
          <w:sz w:val="24"/>
          <w:szCs w:val="24"/>
        </w:rPr>
        <w:t>do</w:t>
      </w:r>
      <w:r w:rsidR="00924799">
        <w:rPr>
          <w:rFonts w:ascii="Times New Roman" w:hAnsi="Times New Roman" w:cs="Times New Roman"/>
          <w:sz w:val="24"/>
          <w:szCs w:val="24"/>
        </w:rPr>
        <w:t>-</w:t>
      </w:r>
      <w:r w:rsidR="006D156D">
        <w:rPr>
          <w:rFonts w:ascii="Times New Roman" w:hAnsi="Times New Roman" w:cs="Times New Roman"/>
          <w:sz w:val="24"/>
          <w:szCs w:val="24"/>
        </w:rPr>
        <w:t>Campo, Correte</w:t>
      </w:r>
      <w:r w:rsidR="00B236D7">
        <w:rPr>
          <w:rFonts w:ascii="Times New Roman" w:hAnsi="Times New Roman" w:cs="Times New Roman"/>
          <w:sz w:val="24"/>
          <w:szCs w:val="24"/>
        </w:rPr>
        <w:t>, Pica-Pau</w:t>
      </w:r>
      <w:r w:rsidR="006D156D">
        <w:rPr>
          <w:rFonts w:ascii="Times New Roman" w:hAnsi="Times New Roman" w:cs="Times New Roman"/>
          <w:sz w:val="24"/>
          <w:szCs w:val="24"/>
        </w:rPr>
        <w:t xml:space="preserve"> etc.), também foram avista</w:t>
      </w:r>
      <w:r w:rsidR="00B236D7">
        <w:rPr>
          <w:rFonts w:ascii="Times New Roman" w:hAnsi="Times New Roman" w:cs="Times New Roman"/>
          <w:sz w:val="24"/>
          <w:szCs w:val="24"/>
        </w:rPr>
        <w:t xml:space="preserve">das aves necrófagas (carniceiros), como </w:t>
      </w:r>
      <w:r w:rsidR="007E247F">
        <w:rPr>
          <w:rFonts w:ascii="Times New Roman" w:hAnsi="Times New Roman" w:cs="Times New Roman"/>
          <w:sz w:val="24"/>
          <w:szCs w:val="24"/>
        </w:rPr>
        <w:t xml:space="preserve">bandos de </w:t>
      </w:r>
      <w:r w:rsidR="00352B06" w:rsidRPr="00797A44">
        <w:rPr>
          <w:rFonts w:ascii="Times New Roman" w:hAnsi="Times New Roman" w:cs="Times New Roman"/>
          <w:sz w:val="24"/>
          <w:szCs w:val="24"/>
        </w:rPr>
        <w:t>urubu</w:t>
      </w:r>
      <w:r w:rsidR="007E247F" w:rsidRPr="00797A44">
        <w:rPr>
          <w:rFonts w:ascii="Times New Roman" w:hAnsi="Times New Roman" w:cs="Times New Roman"/>
          <w:sz w:val="24"/>
          <w:szCs w:val="24"/>
        </w:rPr>
        <w:t>s</w:t>
      </w:r>
      <w:r w:rsidR="00B236D7" w:rsidRPr="00797A44">
        <w:rPr>
          <w:rFonts w:ascii="Times New Roman" w:hAnsi="Times New Roman" w:cs="Times New Roman"/>
          <w:sz w:val="24"/>
          <w:szCs w:val="24"/>
        </w:rPr>
        <w:t xml:space="preserve"> e o</w:t>
      </w:r>
      <w:r w:rsidR="007E247F" w:rsidRPr="00797A44">
        <w:rPr>
          <w:rFonts w:ascii="Times New Roman" w:hAnsi="Times New Roman" w:cs="Times New Roman"/>
          <w:sz w:val="24"/>
          <w:szCs w:val="24"/>
        </w:rPr>
        <w:t xml:space="preserve"> solitário</w:t>
      </w:r>
      <w:r w:rsidR="00B236D7" w:rsidRPr="00797A44">
        <w:rPr>
          <w:rFonts w:ascii="Times New Roman" w:hAnsi="Times New Roman" w:cs="Times New Roman"/>
          <w:sz w:val="24"/>
          <w:szCs w:val="24"/>
        </w:rPr>
        <w:t xml:space="preserve"> Gereba</w:t>
      </w:r>
      <w:r w:rsidR="006D156D" w:rsidRPr="00797A44">
        <w:rPr>
          <w:rFonts w:ascii="Times New Roman" w:hAnsi="Times New Roman" w:cs="Times New Roman"/>
          <w:sz w:val="24"/>
          <w:szCs w:val="24"/>
        </w:rPr>
        <w:t xml:space="preserve"> </w:t>
      </w:r>
      <w:r w:rsidR="00B236D7" w:rsidRPr="00797A44">
        <w:rPr>
          <w:rFonts w:ascii="Times New Roman" w:hAnsi="Times New Roman" w:cs="Times New Roman"/>
          <w:sz w:val="24"/>
          <w:szCs w:val="24"/>
        </w:rPr>
        <w:t>(</w:t>
      </w:r>
      <w:r w:rsidR="007E247F" w:rsidRPr="00797A44">
        <w:rPr>
          <w:rFonts w:ascii="Times New Roman" w:hAnsi="Times New Roman" w:cs="Times New Roman"/>
          <w:sz w:val="24"/>
          <w:szCs w:val="24"/>
        </w:rPr>
        <w:t xml:space="preserve">urubu </w:t>
      </w:r>
      <w:r w:rsidR="00B236D7" w:rsidRPr="00797A44">
        <w:rPr>
          <w:rFonts w:ascii="Times New Roman" w:hAnsi="Times New Roman" w:cs="Times New Roman"/>
          <w:sz w:val="24"/>
          <w:szCs w:val="24"/>
        </w:rPr>
        <w:t>de cabeça vermelha)</w:t>
      </w:r>
      <w:r w:rsidR="00764A26">
        <w:rPr>
          <w:rFonts w:ascii="Times New Roman" w:hAnsi="Times New Roman" w:cs="Times New Roman"/>
          <w:sz w:val="24"/>
          <w:szCs w:val="24"/>
        </w:rPr>
        <w:t xml:space="preserve"> sobrevoando o campo </w:t>
      </w:r>
      <w:r w:rsidR="005C6305">
        <w:rPr>
          <w:rFonts w:ascii="Times New Roman" w:hAnsi="Times New Roman" w:cs="Times New Roman"/>
          <w:sz w:val="24"/>
          <w:szCs w:val="24"/>
        </w:rPr>
        <w:t>ou</w:t>
      </w:r>
      <w:r w:rsidR="00764A26">
        <w:rPr>
          <w:rFonts w:ascii="Times New Roman" w:hAnsi="Times New Roman" w:cs="Times New Roman"/>
          <w:sz w:val="24"/>
          <w:szCs w:val="24"/>
        </w:rPr>
        <w:t xml:space="preserve"> pousados à distânci</w:t>
      </w:r>
      <w:r w:rsidR="00BC6181">
        <w:rPr>
          <w:rFonts w:ascii="Times New Roman" w:hAnsi="Times New Roman" w:cs="Times New Roman"/>
          <w:sz w:val="24"/>
          <w:szCs w:val="24"/>
        </w:rPr>
        <w:t>a, observando</w:t>
      </w:r>
      <w:r w:rsidR="00B236D7">
        <w:rPr>
          <w:rFonts w:ascii="Times New Roman" w:hAnsi="Times New Roman" w:cs="Times New Roman"/>
          <w:sz w:val="24"/>
          <w:szCs w:val="24"/>
        </w:rPr>
        <w:t>. Igualmente se avistou outros</w:t>
      </w:r>
      <w:r w:rsidR="00A03E2D">
        <w:rPr>
          <w:rFonts w:ascii="Times New Roman" w:hAnsi="Times New Roman" w:cs="Times New Roman"/>
          <w:sz w:val="24"/>
          <w:szCs w:val="24"/>
        </w:rPr>
        <w:t xml:space="preserve"> espécimes</w:t>
      </w:r>
      <w:r w:rsidR="00B236D7">
        <w:rPr>
          <w:rFonts w:ascii="Times New Roman" w:hAnsi="Times New Roman" w:cs="Times New Roman"/>
          <w:sz w:val="24"/>
          <w:szCs w:val="24"/>
        </w:rPr>
        <w:t xml:space="preserve">, </w:t>
      </w:r>
      <w:r w:rsidR="00352B06">
        <w:rPr>
          <w:rFonts w:ascii="Times New Roman" w:hAnsi="Times New Roman" w:cs="Times New Roman"/>
          <w:sz w:val="24"/>
          <w:szCs w:val="24"/>
        </w:rPr>
        <w:t>tais quais preguiça, cavalos, bois, morcegos, lagartos (</w:t>
      </w:r>
      <w:r w:rsidR="00352B06">
        <w:rPr>
          <w:rFonts w:ascii="Times New Roman" w:hAnsi="Times New Roman" w:cs="Times New Roman"/>
          <w:i/>
          <w:iCs/>
          <w:sz w:val="24"/>
          <w:szCs w:val="24"/>
        </w:rPr>
        <w:t>calango</w:t>
      </w:r>
      <w:r w:rsidR="00352B06">
        <w:rPr>
          <w:rFonts w:ascii="Times New Roman" w:hAnsi="Times New Roman" w:cs="Times New Roman"/>
          <w:sz w:val="24"/>
          <w:szCs w:val="24"/>
        </w:rPr>
        <w:t xml:space="preserve">), </w:t>
      </w:r>
      <w:r w:rsidR="00B236D7">
        <w:rPr>
          <w:rFonts w:ascii="Times New Roman" w:hAnsi="Times New Roman" w:cs="Times New Roman"/>
          <w:sz w:val="24"/>
          <w:szCs w:val="24"/>
        </w:rPr>
        <w:t xml:space="preserve">bem como muitos insetos: </w:t>
      </w:r>
      <w:r w:rsidR="00352B06">
        <w:rPr>
          <w:rFonts w:ascii="Times New Roman" w:hAnsi="Times New Roman" w:cs="Times New Roman"/>
          <w:sz w:val="24"/>
          <w:szCs w:val="24"/>
        </w:rPr>
        <w:t>f</w:t>
      </w:r>
      <w:r w:rsidR="00B236D7">
        <w:rPr>
          <w:rFonts w:ascii="Times New Roman" w:hAnsi="Times New Roman" w:cs="Times New Roman"/>
          <w:sz w:val="24"/>
          <w:szCs w:val="24"/>
        </w:rPr>
        <w:t xml:space="preserve">ormigas, </w:t>
      </w:r>
      <w:r w:rsidR="00352B06">
        <w:rPr>
          <w:rFonts w:ascii="Times New Roman" w:hAnsi="Times New Roman" w:cs="Times New Roman"/>
          <w:sz w:val="24"/>
          <w:szCs w:val="24"/>
        </w:rPr>
        <w:t>lagartas, cigarra, gafanhoto, abelhas</w:t>
      </w:r>
      <w:r w:rsidR="00352B06" w:rsidRPr="00BC6181">
        <w:rPr>
          <w:rFonts w:ascii="Times New Roman" w:hAnsi="Times New Roman" w:cs="Times New Roman"/>
          <w:i/>
          <w:iCs/>
          <w:sz w:val="24"/>
          <w:szCs w:val="24"/>
        </w:rPr>
        <w:t>, cabas</w:t>
      </w:r>
      <w:r w:rsidR="00352B06">
        <w:rPr>
          <w:rFonts w:ascii="Times New Roman" w:hAnsi="Times New Roman" w:cs="Times New Roman"/>
          <w:sz w:val="24"/>
          <w:szCs w:val="24"/>
        </w:rPr>
        <w:t xml:space="preserve"> e cupins</w:t>
      </w:r>
      <w:r w:rsidR="00B236D7">
        <w:rPr>
          <w:rFonts w:ascii="Times New Roman" w:hAnsi="Times New Roman" w:cs="Times New Roman"/>
          <w:sz w:val="24"/>
          <w:szCs w:val="24"/>
        </w:rPr>
        <w:t xml:space="preserve">. Ademais, os meninos(as) apontaram sobre frutas encontradas por ali na ocasião, as quais inclusive algumas delas foram consumidas </w:t>
      </w:r>
      <w:r w:rsidR="00B236D7" w:rsidRPr="00B236D7">
        <w:rPr>
          <w:rFonts w:ascii="Times New Roman" w:hAnsi="Times New Roman" w:cs="Times New Roman"/>
          <w:i/>
          <w:iCs/>
          <w:sz w:val="24"/>
          <w:szCs w:val="24"/>
        </w:rPr>
        <w:t>in loco</w:t>
      </w:r>
      <w:r w:rsidR="00B236D7">
        <w:rPr>
          <w:rFonts w:ascii="Times New Roman" w:hAnsi="Times New Roman" w:cs="Times New Roman"/>
          <w:sz w:val="24"/>
          <w:szCs w:val="24"/>
        </w:rPr>
        <w:t>: goiaba, caju, manga, lima e bacuri.</w:t>
      </w:r>
      <w:r w:rsidR="00352B06">
        <w:rPr>
          <w:rFonts w:ascii="Times New Roman" w:hAnsi="Times New Roman" w:cs="Times New Roman"/>
          <w:sz w:val="24"/>
          <w:szCs w:val="24"/>
        </w:rPr>
        <w:t xml:space="preserve"> No que tange à flora observada, além dos pés de goiabeira, cajueiro, mangueira, laranjeira e bacurizeiro, os alunos(as) indicaram a existência no local de outras árvores:</w:t>
      </w:r>
      <w:r w:rsidR="00BC6181">
        <w:rPr>
          <w:rFonts w:ascii="Times New Roman" w:hAnsi="Times New Roman" w:cs="Times New Roman"/>
          <w:sz w:val="24"/>
          <w:szCs w:val="24"/>
        </w:rPr>
        <w:t xml:space="preserve"> ipês,</w:t>
      </w:r>
      <w:r w:rsidR="00352B06">
        <w:rPr>
          <w:rFonts w:ascii="Times New Roman" w:hAnsi="Times New Roman" w:cs="Times New Roman"/>
          <w:sz w:val="24"/>
          <w:szCs w:val="24"/>
        </w:rPr>
        <w:t xml:space="preserve"> ingazeiro, jambeiro, muricizeiro, andiroba, coqueiro, buritizeiro e </w:t>
      </w:r>
      <w:proofErr w:type="spellStart"/>
      <w:r w:rsidR="00352B06">
        <w:rPr>
          <w:rFonts w:ascii="Times New Roman" w:hAnsi="Times New Roman" w:cs="Times New Roman"/>
          <w:sz w:val="24"/>
          <w:szCs w:val="24"/>
        </w:rPr>
        <w:t>aj</w:t>
      </w:r>
      <w:r w:rsidR="00924799">
        <w:rPr>
          <w:rFonts w:ascii="Times New Roman" w:hAnsi="Times New Roman" w:cs="Times New Roman"/>
          <w:sz w:val="24"/>
          <w:szCs w:val="24"/>
        </w:rPr>
        <w:t>i</w:t>
      </w:r>
      <w:r w:rsidR="00352B0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352B06">
        <w:rPr>
          <w:rFonts w:ascii="Times New Roman" w:hAnsi="Times New Roman" w:cs="Times New Roman"/>
          <w:sz w:val="24"/>
          <w:szCs w:val="24"/>
        </w:rPr>
        <w:t xml:space="preserve">, dentre outros.  </w:t>
      </w:r>
      <w:r w:rsidR="00B236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DFA8A" w14:textId="7E4BDB89" w:rsidR="00F30FC2" w:rsidRDefault="00E30E40" w:rsidP="00B96C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 obstante</w:t>
      </w:r>
      <w:r w:rsidR="009D1C9A">
        <w:rPr>
          <w:rFonts w:ascii="Times New Roman" w:hAnsi="Times New Roman" w:cs="Times New Roman"/>
          <w:sz w:val="24"/>
          <w:szCs w:val="24"/>
        </w:rPr>
        <w:t>, d</w:t>
      </w:r>
      <w:r w:rsidR="00E91DA1">
        <w:rPr>
          <w:rFonts w:ascii="Times New Roman" w:hAnsi="Times New Roman" w:cs="Times New Roman"/>
          <w:sz w:val="24"/>
          <w:szCs w:val="24"/>
        </w:rPr>
        <w:t>urante a</w:t>
      </w:r>
      <w:r w:rsidR="004F20B0">
        <w:rPr>
          <w:rFonts w:ascii="Times New Roman" w:hAnsi="Times New Roman" w:cs="Times New Roman"/>
          <w:sz w:val="24"/>
          <w:szCs w:val="24"/>
        </w:rPr>
        <w:t xml:space="preserve"> “visita pedagógica”</w:t>
      </w:r>
      <w:r w:rsidR="009D1C9A">
        <w:rPr>
          <w:rFonts w:ascii="Times New Roman" w:hAnsi="Times New Roman" w:cs="Times New Roman"/>
          <w:sz w:val="24"/>
          <w:szCs w:val="24"/>
        </w:rPr>
        <w:t xml:space="preserve">, foi no âmbito do imponderável que </w:t>
      </w:r>
      <w:r>
        <w:rPr>
          <w:rFonts w:ascii="Times New Roman" w:hAnsi="Times New Roman" w:cs="Times New Roman"/>
          <w:sz w:val="24"/>
          <w:szCs w:val="24"/>
        </w:rPr>
        <w:t>um</w:t>
      </w:r>
      <w:r w:rsidR="009D1C9A">
        <w:rPr>
          <w:rFonts w:ascii="Times New Roman" w:hAnsi="Times New Roman" w:cs="Times New Roman"/>
          <w:sz w:val="24"/>
          <w:szCs w:val="24"/>
        </w:rPr>
        <w:t>a temática i</w:t>
      </w:r>
      <w:r>
        <w:rPr>
          <w:rFonts w:ascii="Times New Roman" w:hAnsi="Times New Roman" w:cs="Times New Roman"/>
          <w:sz w:val="24"/>
          <w:szCs w:val="24"/>
        </w:rPr>
        <w:t>mportantíssima</w:t>
      </w:r>
      <w:r w:rsidR="009D1C9A">
        <w:rPr>
          <w:rFonts w:ascii="Times New Roman" w:hAnsi="Times New Roman" w:cs="Times New Roman"/>
          <w:sz w:val="24"/>
          <w:szCs w:val="24"/>
        </w:rPr>
        <w:t xml:space="preserve"> aflorou </w:t>
      </w:r>
      <w:r w:rsidR="00643C84">
        <w:rPr>
          <w:rFonts w:ascii="Times New Roman" w:hAnsi="Times New Roman" w:cs="Times New Roman"/>
          <w:sz w:val="24"/>
          <w:szCs w:val="24"/>
        </w:rPr>
        <w:t>espontaneamente</w:t>
      </w:r>
      <w:r w:rsidR="009D1C9A">
        <w:rPr>
          <w:rFonts w:ascii="Times New Roman" w:hAnsi="Times New Roman" w:cs="Times New Roman"/>
          <w:sz w:val="24"/>
          <w:szCs w:val="24"/>
        </w:rPr>
        <w:t>:</w:t>
      </w:r>
      <w:r w:rsidR="004F20B0">
        <w:rPr>
          <w:rFonts w:ascii="Times New Roman" w:hAnsi="Times New Roman" w:cs="Times New Roman"/>
          <w:sz w:val="24"/>
          <w:szCs w:val="24"/>
        </w:rPr>
        <w:t xml:space="preserve"> os </w:t>
      </w:r>
      <w:r w:rsidR="00924799">
        <w:rPr>
          <w:rFonts w:ascii="Times New Roman" w:hAnsi="Times New Roman" w:cs="Times New Roman"/>
          <w:sz w:val="24"/>
          <w:szCs w:val="24"/>
        </w:rPr>
        <w:t>estudantes</w:t>
      </w:r>
      <w:r w:rsidR="004F20B0">
        <w:rPr>
          <w:rFonts w:ascii="Times New Roman" w:hAnsi="Times New Roman" w:cs="Times New Roman"/>
          <w:sz w:val="24"/>
          <w:szCs w:val="24"/>
        </w:rPr>
        <w:t xml:space="preserve"> </w:t>
      </w:r>
      <w:r w:rsidR="009D1C9A">
        <w:rPr>
          <w:rFonts w:ascii="Times New Roman" w:hAnsi="Times New Roman" w:cs="Times New Roman"/>
          <w:sz w:val="24"/>
          <w:szCs w:val="24"/>
        </w:rPr>
        <w:t>contaram</w:t>
      </w:r>
      <w:r w:rsidR="00643C84">
        <w:rPr>
          <w:rFonts w:ascii="Times New Roman" w:hAnsi="Times New Roman" w:cs="Times New Roman"/>
          <w:sz w:val="24"/>
          <w:szCs w:val="24"/>
        </w:rPr>
        <w:t xml:space="preserve"> uns aos outros e também ao professor,</w:t>
      </w:r>
      <w:r w:rsidR="009D1C9A">
        <w:rPr>
          <w:rFonts w:ascii="Times New Roman" w:hAnsi="Times New Roman" w:cs="Times New Roman"/>
          <w:sz w:val="24"/>
          <w:szCs w:val="24"/>
        </w:rPr>
        <w:t xml:space="preserve"> compartilh</w:t>
      </w:r>
      <w:r w:rsidR="00643C84">
        <w:rPr>
          <w:rFonts w:ascii="Times New Roman" w:hAnsi="Times New Roman" w:cs="Times New Roman"/>
          <w:sz w:val="24"/>
          <w:szCs w:val="24"/>
        </w:rPr>
        <w:t>ando</w:t>
      </w:r>
      <w:r w:rsidR="009D1C9A">
        <w:rPr>
          <w:rFonts w:ascii="Times New Roman" w:hAnsi="Times New Roman" w:cs="Times New Roman"/>
          <w:sz w:val="24"/>
          <w:szCs w:val="24"/>
        </w:rPr>
        <w:t xml:space="preserve"> </w:t>
      </w:r>
      <w:r w:rsidR="00643C84">
        <w:rPr>
          <w:rFonts w:ascii="Times New Roman" w:hAnsi="Times New Roman" w:cs="Times New Roman"/>
          <w:sz w:val="24"/>
          <w:szCs w:val="24"/>
        </w:rPr>
        <w:t xml:space="preserve">entre si e com o docente, </w:t>
      </w:r>
      <w:r w:rsidR="009D1C9A">
        <w:rPr>
          <w:rFonts w:ascii="Times New Roman" w:hAnsi="Times New Roman" w:cs="Times New Roman"/>
          <w:sz w:val="24"/>
          <w:szCs w:val="24"/>
        </w:rPr>
        <w:t xml:space="preserve">muitas estórias, causos, contos, </w:t>
      </w:r>
      <w:r w:rsidR="00643C84">
        <w:rPr>
          <w:rFonts w:ascii="Times New Roman" w:hAnsi="Times New Roman" w:cs="Times New Roman"/>
          <w:sz w:val="24"/>
          <w:szCs w:val="24"/>
        </w:rPr>
        <w:t xml:space="preserve">todos versando </w:t>
      </w:r>
      <w:r w:rsidR="009D1C9A">
        <w:rPr>
          <w:rFonts w:ascii="Times New Roman" w:hAnsi="Times New Roman" w:cs="Times New Roman"/>
          <w:sz w:val="24"/>
          <w:szCs w:val="24"/>
        </w:rPr>
        <w:t xml:space="preserve">em torno do tema das </w:t>
      </w:r>
      <w:r w:rsidR="009D1C9A" w:rsidRPr="007E247F">
        <w:rPr>
          <w:rFonts w:ascii="Times New Roman" w:hAnsi="Times New Roman" w:cs="Times New Roman"/>
          <w:i/>
          <w:iCs/>
          <w:sz w:val="24"/>
          <w:szCs w:val="24"/>
        </w:rPr>
        <w:t>visagens</w:t>
      </w:r>
      <w:r w:rsidR="00E0117B">
        <w:rPr>
          <w:rFonts w:ascii="Times New Roman" w:hAnsi="Times New Roman" w:cs="Times New Roman"/>
          <w:sz w:val="24"/>
          <w:szCs w:val="24"/>
        </w:rPr>
        <w:t xml:space="preserve"> amazônicas, tanto</w:t>
      </w:r>
      <w:r w:rsidR="00643C84">
        <w:rPr>
          <w:rFonts w:ascii="Times New Roman" w:hAnsi="Times New Roman" w:cs="Times New Roman"/>
          <w:sz w:val="24"/>
          <w:szCs w:val="24"/>
        </w:rPr>
        <w:t xml:space="preserve"> regionais </w:t>
      </w:r>
      <w:r w:rsidR="00E0117B">
        <w:rPr>
          <w:rFonts w:ascii="Times New Roman" w:hAnsi="Times New Roman" w:cs="Times New Roman"/>
          <w:sz w:val="24"/>
          <w:szCs w:val="24"/>
        </w:rPr>
        <w:t>quanto</w:t>
      </w:r>
      <w:r w:rsidR="00643C84">
        <w:rPr>
          <w:rFonts w:ascii="Times New Roman" w:hAnsi="Times New Roman" w:cs="Times New Roman"/>
          <w:sz w:val="24"/>
          <w:szCs w:val="24"/>
        </w:rPr>
        <w:t xml:space="preserve"> locais</w:t>
      </w:r>
      <w:r w:rsidR="00BC6181">
        <w:rPr>
          <w:rFonts w:ascii="Times New Roman" w:hAnsi="Times New Roman" w:cs="Times New Roman"/>
          <w:sz w:val="24"/>
          <w:szCs w:val="24"/>
        </w:rPr>
        <w:t>, “lendas” e “fábulas” desenroladas no âmbito do sobrenatural e do “realismo maravilhoso</w:t>
      </w:r>
      <w:r w:rsidR="00BC6181" w:rsidRPr="005C6305">
        <w:rPr>
          <w:rFonts w:ascii="Times New Roman" w:hAnsi="Times New Roman" w:cs="Times New Roman"/>
          <w:sz w:val="24"/>
          <w:szCs w:val="24"/>
        </w:rPr>
        <w:t>” (CAMPOS; ASP, 20</w:t>
      </w:r>
      <w:r w:rsidR="005C6305" w:rsidRPr="005C6305">
        <w:rPr>
          <w:rFonts w:ascii="Times New Roman" w:hAnsi="Times New Roman" w:cs="Times New Roman"/>
          <w:sz w:val="24"/>
          <w:szCs w:val="24"/>
        </w:rPr>
        <w:t>19</w:t>
      </w:r>
      <w:r w:rsidR="00BC6181" w:rsidRPr="005C6305">
        <w:rPr>
          <w:rFonts w:ascii="Times New Roman" w:hAnsi="Times New Roman" w:cs="Times New Roman"/>
          <w:sz w:val="24"/>
          <w:szCs w:val="24"/>
        </w:rPr>
        <w:t>)</w:t>
      </w:r>
      <w:r w:rsidR="009D1C9A" w:rsidRPr="005C6305">
        <w:rPr>
          <w:rFonts w:ascii="Times New Roman" w:hAnsi="Times New Roman" w:cs="Times New Roman"/>
          <w:sz w:val="24"/>
          <w:szCs w:val="24"/>
        </w:rPr>
        <w:t>.</w:t>
      </w:r>
      <w:r w:rsidR="004F20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7165A9" w14:textId="7373D3A4" w:rsidR="00972594" w:rsidRDefault="009D1C9A" w:rsidP="00B96C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efeito</w:t>
      </w:r>
      <w:r w:rsidR="005A5AA6">
        <w:rPr>
          <w:rFonts w:ascii="Times New Roman" w:hAnsi="Times New Roman" w:cs="Times New Roman"/>
          <w:sz w:val="24"/>
          <w:szCs w:val="24"/>
        </w:rPr>
        <w:t xml:space="preserve">, </w:t>
      </w:r>
      <w:r w:rsidR="00204921">
        <w:rPr>
          <w:rFonts w:ascii="Times New Roman" w:hAnsi="Times New Roman" w:cs="Times New Roman"/>
          <w:sz w:val="24"/>
          <w:szCs w:val="24"/>
        </w:rPr>
        <w:t xml:space="preserve">em uma roda de conversa improvisada no local, </w:t>
      </w:r>
      <w:r w:rsidR="005A5A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 discentes</w:t>
      </w:r>
      <w:r w:rsidR="00283F7A">
        <w:rPr>
          <w:rFonts w:ascii="Times New Roman" w:hAnsi="Times New Roman" w:cs="Times New Roman"/>
          <w:sz w:val="24"/>
          <w:szCs w:val="24"/>
        </w:rPr>
        <w:t xml:space="preserve"> narraram sobre potes de ouro enterrados; relataram que a Mãe d’Água assobiou na beirada do poço da antiga escola; contaram sobre uma mulher que vira cavalo e sobre um fantasma que desaparece quando o primeiro raio de sol incide sobre as ruínas; falaram a respeito de um boi amaldiçoado e também de um </w:t>
      </w:r>
      <w:r w:rsidR="00F045C7">
        <w:rPr>
          <w:rFonts w:ascii="Times New Roman" w:hAnsi="Times New Roman" w:cs="Times New Roman"/>
          <w:sz w:val="24"/>
          <w:szCs w:val="24"/>
        </w:rPr>
        <w:t xml:space="preserve">homem que desaparece; do lobisomem e da </w:t>
      </w:r>
      <w:proofErr w:type="spellStart"/>
      <w:r w:rsidR="00F045C7">
        <w:rPr>
          <w:rFonts w:ascii="Times New Roman" w:hAnsi="Times New Roman" w:cs="Times New Roman"/>
          <w:sz w:val="24"/>
          <w:szCs w:val="24"/>
        </w:rPr>
        <w:t>Matinta</w:t>
      </w:r>
      <w:proofErr w:type="spellEnd"/>
      <w:r w:rsidR="00F045C7">
        <w:rPr>
          <w:rFonts w:ascii="Times New Roman" w:hAnsi="Times New Roman" w:cs="Times New Roman"/>
          <w:sz w:val="24"/>
          <w:szCs w:val="24"/>
        </w:rPr>
        <w:t xml:space="preserve"> Pereira, sobre a Curupira e um sujeito que se transforma em porco; sobre cobras enfeitiçadas</w:t>
      </w:r>
      <w:r w:rsidR="00ED646E">
        <w:rPr>
          <w:rFonts w:ascii="Times New Roman" w:hAnsi="Times New Roman" w:cs="Times New Roman"/>
          <w:sz w:val="24"/>
          <w:szCs w:val="24"/>
        </w:rPr>
        <w:t>;</w:t>
      </w:r>
      <w:r w:rsidR="00F045C7">
        <w:rPr>
          <w:rFonts w:ascii="Times New Roman" w:hAnsi="Times New Roman" w:cs="Times New Roman"/>
          <w:sz w:val="24"/>
          <w:szCs w:val="24"/>
        </w:rPr>
        <w:t xml:space="preserve"> </w:t>
      </w:r>
      <w:r w:rsidR="00992239">
        <w:rPr>
          <w:rFonts w:ascii="Times New Roman" w:hAnsi="Times New Roman" w:cs="Times New Roman"/>
          <w:sz w:val="24"/>
          <w:szCs w:val="24"/>
        </w:rPr>
        <w:t xml:space="preserve">dos </w:t>
      </w:r>
      <w:r w:rsidR="00F045C7">
        <w:rPr>
          <w:rFonts w:ascii="Times New Roman" w:hAnsi="Times New Roman" w:cs="Times New Roman"/>
          <w:sz w:val="24"/>
          <w:szCs w:val="24"/>
        </w:rPr>
        <w:t>afogados</w:t>
      </w:r>
      <w:r w:rsidR="00ED646E">
        <w:rPr>
          <w:rFonts w:ascii="Times New Roman" w:hAnsi="Times New Roman" w:cs="Times New Roman"/>
          <w:sz w:val="24"/>
          <w:szCs w:val="24"/>
        </w:rPr>
        <w:t>;</w:t>
      </w:r>
      <w:r w:rsidR="00F045C7">
        <w:rPr>
          <w:rFonts w:ascii="Times New Roman" w:hAnsi="Times New Roman" w:cs="Times New Roman"/>
          <w:sz w:val="24"/>
          <w:szCs w:val="24"/>
        </w:rPr>
        <w:t xml:space="preserve"> </w:t>
      </w:r>
      <w:r w:rsidR="00992239">
        <w:rPr>
          <w:rFonts w:ascii="Times New Roman" w:hAnsi="Times New Roman" w:cs="Times New Roman"/>
          <w:sz w:val="24"/>
          <w:szCs w:val="24"/>
        </w:rPr>
        <w:t xml:space="preserve">de </w:t>
      </w:r>
      <w:r w:rsidR="00F045C7">
        <w:rPr>
          <w:rFonts w:ascii="Times New Roman" w:hAnsi="Times New Roman" w:cs="Times New Roman"/>
          <w:sz w:val="24"/>
          <w:szCs w:val="24"/>
        </w:rPr>
        <w:t>pactos</w:t>
      </w:r>
      <w:r w:rsidR="00ED646E">
        <w:rPr>
          <w:rFonts w:ascii="Times New Roman" w:hAnsi="Times New Roman" w:cs="Times New Roman"/>
          <w:sz w:val="24"/>
          <w:szCs w:val="24"/>
        </w:rPr>
        <w:t>; de uma caveira</w:t>
      </w:r>
      <w:r w:rsidR="00F045C7">
        <w:rPr>
          <w:rFonts w:ascii="Times New Roman" w:hAnsi="Times New Roman" w:cs="Times New Roman"/>
          <w:sz w:val="24"/>
          <w:szCs w:val="24"/>
        </w:rPr>
        <w:t xml:space="preserve"> e de um anjo da morte que é uma </w:t>
      </w:r>
      <w:r w:rsidR="00F045C7">
        <w:rPr>
          <w:rFonts w:ascii="Times New Roman" w:hAnsi="Times New Roman" w:cs="Times New Roman"/>
          <w:sz w:val="24"/>
          <w:szCs w:val="24"/>
        </w:rPr>
        <w:lastRenderedPageBreak/>
        <w:t>onça preta</w:t>
      </w:r>
      <w:r w:rsidR="00ED646E">
        <w:rPr>
          <w:rFonts w:ascii="Times New Roman" w:hAnsi="Times New Roman" w:cs="Times New Roman"/>
          <w:sz w:val="24"/>
          <w:szCs w:val="24"/>
        </w:rPr>
        <w:t xml:space="preserve">; da mesma forma foram mencionadas umas “macumbeiras”, um campo de futebol amaldiçoado pois </w:t>
      </w:r>
      <w:r w:rsidR="007E247F">
        <w:rPr>
          <w:rFonts w:ascii="Times New Roman" w:hAnsi="Times New Roman" w:cs="Times New Roman"/>
          <w:sz w:val="24"/>
          <w:szCs w:val="24"/>
        </w:rPr>
        <w:t>fora</w:t>
      </w:r>
      <w:r w:rsidR="00ED646E">
        <w:rPr>
          <w:rFonts w:ascii="Times New Roman" w:hAnsi="Times New Roman" w:cs="Times New Roman"/>
          <w:sz w:val="24"/>
          <w:szCs w:val="24"/>
        </w:rPr>
        <w:t xml:space="preserve"> feito sobre um cemitério; tesouros escondidos; um hospital velho</w:t>
      </w:r>
      <w:r w:rsidR="00B904A1">
        <w:rPr>
          <w:rFonts w:ascii="Times New Roman" w:hAnsi="Times New Roman" w:cs="Times New Roman"/>
          <w:sz w:val="24"/>
          <w:szCs w:val="24"/>
        </w:rPr>
        <w:t>,</w:t>
      </w:r>
      <w:r w:rsidR="00ED646E">
        <w:rPr>
          <w:rFonts w:ascii="Times New Roman" w:hAnsi="Times New Roman" w:cs="Times New Roman"/>
          <w:sz w:val="24"/>
          <w:szCs w:val="24"/>
        </w:rPr>
        <w:t xml:space="preserve"> ma</w:t>
      </w:r>
      <w:r w:rsidR="00924799">
        <w:rPr>
          <w:rFonts w:ascii="Times New Roman" w:hAnsi="Times New Roman" w:cs="Times New Roman"/>
          <w:sz w:val="24"/>
          <w:szCs w:val="24"/>
        </w:rPr>
        <w:t>l</w:t>
      </w:r>
      <w:r w:rsidR="00ED646E">
        <w:rPr>
          <w:rFonts w:ascii="Times New Roman" w:hAnsi="Times New Roman" w:cs="Times New Roman"/>
          <w:sz w:val="24"/>
          <w:szCs w:val="24"/>
        </w:rPr>
        <w:t xml:space="preserve"> assombrado</w:t>
      </w:r>
      <w:r w:rsidR="00F045C7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18F36D32" w14:textId="79CF6933" w:rsidR="00FA1A73" w:rsidRDefault="00ED646E" w:rsidP="00397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74D0">
        <w:rPr>
          <w:rFonts w:ascii="Times New Roman" w:hAnsi="Times New Roman" w:cs="Times New Roman"/>
          <w:sz w:val="24"/>
          <w:szCs w:val="24"/>
        </w:rPr>
        <w:t xml:space="preserve">Sem embargo, </w:t>
      </w:r>
      <w:r w:rsidR="00764A26" w:rsidRPr="003974D0">
        <w:rPr>
          <w:rFonts w:ascii="Times New Roman" w:hAnsi="Times New Roman" w:cs="Times New Roman"/>
          <w:sz w:val="24"/>
          <w:szCs w:val="24"/>
        </w:rPr>
        <w:t>o</w:t>
      </w:r>
      <w:r w:rsidR="00764A26">
        <w:rPr>
          <w:rFonts w:ascii="Times New Roman" w:hAnsi="Times New Roman" w:cs="Times New Roman"/>
          <w:sz w:val="24"/>
          <w:szCs w:val="24"/>
        </w:rPr>
        <w:t xml:space="preserve"> campo d</w:t>
      </w:r>
      <w:r w:rsidR="004D50A6">
        <w:rPr>
          <w:rFonts w:ascii="Times New Roman" w:hAnsi="Times New Roman" w:cs="Times New Roman"/>
          <w:sz w:val="24"/>
          <w:szCs w:val="24"/>
        </w:rPr>
        <w:t>o</w:t>
      </w:r>
      <w:r w:rsidR="00764A26">
        <w:rPr>
          <w:rFonts w:ascii="Times New Roman" w:hAnsi="Times New Roman" w:cs="Times New Roman"/>
          <w:sz w:val="24"/>
          <w:szCs w:val="24"/>
        </w:rPr>
        <w:t xml:space="preserve"> ensino-aprendizagem englobado pela Educação Patrimonial, a exemplo do que se constatou na prática desta atividade, </w:t>
      </w:r>
      <w:r w:rsidR="00EE0101">
        <w:rPr>
          <w:rFonts w:ascii="Times New Roman" w:hAnsi="Times New Roman" w:cs="Times New Roman"/>
          <w:sz w:val="24"/>
          <w:szCs w:val="24"/>
        </w:rPr>
        <w:t>possibilita investigar o patrimônio cultural material e imaterial, na medida em que é socialmente apropriado</w:t>
      </w:r>
      <w:r w:rsidR="0088270F">
        <w:rPr>
          <w:rFonts w:ascii="Times New Roman" w:hAnsi="Times New Roman" w:cs="Times New Roman"/>
          <w:sz w:val="24"/>
          <w:szCs w:val="24"/>
        </w:rPr>
        <w:t xml:space="preserve"> – e construído de forma</w:t>
      </w:r>
      <w:r w:rsidR="00204921">
        <w:rPr>
          <w:rFonts w:ascii="Times New Roman" w:hAnsi="Times New Roman" w:cs="Times New Roman"/>
          <w:sz w:val="24"/>
          <w:szCs w:val="24"/>
        </w:rPr>
        <w:t xml:space="preserve"> interdisciplinar,</w:t>
      </w:r>
      <w:r w:rsidR="0088270F">
        <w:rPr>
          <w:rFonts w:ascii="Times New Roman" w:hAnsi="Times New Roman" w:cs="Times New Roman"/>
          <w:sz w:val="24"/>
          <w:szCs w:val="24"/>
        </w:rPr>
        <w:t xml:space="preserve"> coletiva e dialógica –</w:t>
      </w:r>
      <w:r w:rsidR="00EE0101">
        <w:rPr>
          <w:rFonts w:ascii="Times New Roman" w:hAnsi="Times New Roman" w:cs="Times New Roman"/>
          <w:sz w:val="24"/>
          <w:szCs w:val="24"/>
        </w:rPr>
        <w:t xml:space="preserve"> enquanto</w:t>
      </w:r>
      <w:r w:rsidR="00204921">
        <w:rPr>
          <w:rFonts w:ascii="Times New Roman" w:hAnsi="Times New Roman" w:cs="Times New Roman"/>
          <w:sz w:val="24"/>
          <w:szCs w:val="24"/>
        </w:rPr>
        <w:t xml:space="preserve"> pleno</w:t>
      </w:r>
      <w:r w:rsidR="00EE0101">
        <w:rPr>
          <w:rFonts w:ascii="Times New Roman" w:hAnsi="Times New Roman" w:cs="Times New Roman"/>
          <w:sz w:val="24"/>
          <w:szCs w:val="24"/>
        </w:rPr>
        <w:t xml:space="preserve"> “recurso para a compreensão sócio-histórica das referências culturais, a fim de colaborar para seu reconhecimento, valorização e preservação” (IPHAN, 2016, p. 01). </w:t>
      </w:r>
    </w:p>
    <w:p w14:paraId="2382C923" w14:textId="77777777" w:rsidR="003974D0" w:rsidRDefault="003974D0" w:rsidP="003974D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DB0CEFC" w14:textId="77777777" w:rsidR="00FA1A73" w:rsidRDefault="00FA1A73" w:rsidP="00FA1A7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5B6D3AA1" w14:textId="77777777" w:rsidR="004A01A3" w:rsidRDefault="004A01A3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CB654A" w14:textId="5367A05B" w:rsidR="000D17AE" w:rsidRPr="000D17AE" w:rsidRDefault="000D17AE" w:rsidP="00C921F2">
      <w:pPr>
        <w:spacing w:after="120" w:line="240" w:lineRule="auto"/>
        <w:rPr>
          <w:rFonts w:ascii="Times New Roman" w:hAnsi="Times New Roman" w:cs="Times New Roman"/>
        </w:rPr>
      </w:pPr>
      <w:r w:rsidRPr="000D17AE">
        <w:rPr>
          <w:rFonts w:ascii="Times New Roman" w:hAnsi="Times New Roman" w:cs="Times New Roman"/>
          <w:shd w:val="clear" w:color="auto" w:fill="FFFFFF"/>
        </w:rPr>
        <w:t>CAMPOS, I</w:t>
      </w:r>
      <w:r>
        <w:rPr>
          <w:rFonts w:ascii="Times New Roman" w:hAnsi="Times New Roman" w:cs="Times New Roman"/>
          <w:shd w:val="clear" w:color="auto" w:fill="FFFFFF"/>
        </w:rPr>
        <w:t>pojucan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 D</w:t>
      </w:r>
      <w:r>
        <w:rPr>
          <w:rFonts w:ascii="Times New Roman" w:hAnsi="Times New Roman" w:cs="Times New Roman"/>
          <w:shd w:val="clear" w:color="auto" w:fill="FFFFFF"/>
        </w:rPr>
        <w:t>ias;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 ASP, D</w:t>
      </w:r>
      <w:r>
        <w:rPr>
          <w:rFonts w:ascii="Times New Roman" w:hAnsi="Times New Roman" w:cs="Times New Roman"/>
          <w:shd w:val="clear" w:color="auto" w:fill="FFFFFF"/>
        </w:rPr>
        <w:t>anilo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 G</w:t>
      </w:r>
      <w:r>
        <w:rPr>
          <w:rFonts w:ascii="Times New Roman" w:hAnsi="Times New Roman" w:cs="Times New Roman"/>
          <w:shd w:val="clear" w:color="auto" w:fill="FFFFFF"/>
        </w:rPr>
        <w:t>ustavo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 S</w:t>
      </w:r>
      <w:r>
        <w:rPr>
          <w:rFonts w:ascii="Times New Roman" w:hAnsi="Times New Roman" w:cs="Times New Roman"/>
          <w:shd w:val="clear" w:color="auto" w:fill="FFFFFF"/>
        </w:rPr>
        <w:t>ilveira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hd w:val="clear" w:color="auto" w:fill="FFFFFF"/>
        </w:rPr>
        <w:t>“</w:t>
      </w:r>
      <w:r w:rsidRPr="000D17AE">
        <w:rPr>
          <w:rFonts w:ascii="Times New Roman" w:hAnsi="Times New Roman" w:cs="Times New Roman"/>
          <w:shd w:val="clear" w:color="auto" w:fill="FFFFFF"/>
        </w:rPr>
        <w:t>Realismo maravilhoso e circularidade cultural: crença no invisível atordoa o pensamento? (Região Bragantina-PA)</w:t>
      </w:r>
      <w:r>
        <w:rPr>
          <w:rFonts w:ascii="Times New Roman" w:hAnsi="Times New Roman" w:cs="Times New Roman"/>
          <w:shd w:val="clear" w:color="auto" w:fill="FFFFFF"/>
        </w:rPr>
        <w:t>”</w:t>
      </w:r>
      <w:r w:rsidRPr="000D17AE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In:</w:t>
      </w:r>
      <w:r w:rsidRPr="000D17AE">
        <w:rPr>
          <w:rFonts w:ascii="Times New Roman" w:hAnsi="Times New Roman" w:cs="Times New Roman"/>
          <w:shd w:val="clear" w:color="auto" w:fill="FFFFFF"/>
        </w:rPr>
        <w:t> </w:t>
      </w:r>
      <w:r w:rsidRPr="000D17AE">
        <w:rPr>
          <w:rFonts w:ascii="Times New Roman" w:hAnsi="Times New Roman" w:cs="Times New Roman"/>
          <w:b/>
          <w:bCs/>
          <w:shd w:val="clear" w:color="auto" w:fill="FFFFFF"/>
        </w:rPr>
        <w:t>Revista Territórios E Fronteiras</w:t>
      </w:r>
      <w:r>
        <w:rPr>
          <w:rFonts w:ascii="Times New Roman" w:hAnsi="Times New Roman" w:cs="Times New Roman"/>
          <w:shd w:val="clear" w:color="auto" w:fill="FFFFFF"/>
        </w:rPr>
        <w:t xml:space="preserve"> (Dossiê Temático: “Tempo presente, história oral e imagens”).</w:t>
      </w:r>
      <w:r w:rsidRPr="000D17AE">
        <w:rPr>
          <w:rFonts w:ascii="Times New Roman" w:hAnsi="Times New Roman" w:cs="Times New Roman"/>
          <w:shd w:val="clear" w:color="auto" w:fill="FFFFFF"/>
        </w:rPr>
        <w:t> </w:t>
      </w:r>
      <w:r>
        <w:rPr>
          <w:rFonts w:ascii="Times New Roman" w:hAnsi="Times New Roman" w:cs="Times New Roman"/>
          <w:shd w:val="clear" w:color="auto" w:fill="FFFFFF"/>
        </w:rPr>
        <w:t xml:space="preserve">V. </w:t>
      </w:r>
      <w:r w:rsidRPr="000D17AE">
        <w:rPr>
          <w:rFonts w:ascii="Times New Roman" w:hAnsi="Times New Roman" w:cs="Times New Roman"/>
          <w:shd w:val="clear" w:color="auto" w:fill="FFFFFF"/>
        </w:rPr>
        <w:t>12</w:t>
      </w:r>
      <w:r>
        <w:rPr>
          <w:rFonts w:ascii="Times New Roman" w:hAnsi="Times New Roman" w:cs="Times New Roman"/>
          <w:shd w:val="clear" w:color="auto" w:fill="FFFFFF"/>
        </w:rPr>
        <w:t xml:space="preserve">, nº. </w:t>
      </w:r>
      <w:r w:rsidRPr="000D17AE">
        <w:rPr>
          <w:rFonts w:ascii="Times New Roman" w:hAnsi="Times New Roman" w:cs="Times New Roman"/>
          <w:shd w:val="clear" w:color="auto" w:fill="FFFFFF"/>
        </w:rPr>
        <w:t>1</w:t>
      </w:r>
      <w:r w:rsidR="001F7D53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1F7D53">
        <w:rPr>
          <w:rFonts w:ascii="Times New Roman" w:hAnsi="Times New Roman" w:cs="Times New Roman"/>
          <w:shd w:val="clear" w:color="auto" w:fill="FFFFFF"/>
        </w:rPr>
        <w:t xml:space="preserve">Cuiabá: </w:t>
      </w:r>
      <w:proofErr w:type="spellStart"/>
      <w:r w:rsidR="001F7D53">
        <w:rPr>
          <w:rFonts w:ascii="Times New Roman" w:hAnsi="Times New Roman" w:cs="Times New Roman"/>
          <w:shd w:val="clear" w:color="auto" w:fill="FFFFFF"/>
        </w:rPr>
        <w:t>PPHist</w:t>
      </w:r>
      <w:proofErr w:type="spellEnd"/>
      <w:r w:rsidR="001F7D53">
        <w:rPr>
          <w:rFonts w:ascii="Times New Roman" w:hAnsi="Times New Roman" w:cs="Times New Roman"/>
          <w:shd w:val="clear" w:color="auto" w:fill="FFFFFF"/>
        </w:rPr>
        <w:t xml:space="preserve">/UFMT, 2019, p. </w:t>
      </w:r>
      <w:r w:rsidR="001F7D53" w:rsidRPr="000D17AE">
        <w:rPr>
          <w:rFonts w:ascii="Times New Roman" w:hAnsi="Times New Roman" w:cs="Times New Roman"/>
          <w:shd w:val="clear" w:color="auto" w:fill="FFFFFF"/>
        </w:rPr>
        <w:t>151</w:t>
      </w:r>
      <w:r w:rsidR="001F7D53">
        <w:rPr>
          <w:rFonts w:ascii="Times New Roman" w:hAnsi="Times New Roman" w:cs="Times New Roman"/>
          <w:shd w:val="clear" w:color="auto" w:fill="FFFFFF"/>
        </w:rPr>
        <w:t>-</w:t>
      </w:r>
      <w:r w:rsidR="001F7D53" w:rsidRPr="000D17AE">
        <w:rPr>
          <w:rFonts w:ascii="Times New Roman" w:hAnsi="Times New Roman" w:cs="Times New Roman"/>
          <w:shd w:val="clear" w:color="auto" w:fill="FFFFFF"/>
        </w:rPr>
        <w:t>71</w:t>
      </w:r>
      <w:r w:rsidR="001F7D53">
        <w:rPr>
          <w:rFonts w:ascii="Times New Roman" w:hAnsi="Times New Roman" w:cs="Times New Roman"/>
          <w:shd w:val="clear" w:color="auto" w:fill="FFFFFF"/>
        </w:rPr>
        <w:t xml:space="preserve">. Disponível em: </w:t>
      </w:r>
      <w:r w:rsidRPr="000D17AE">
        <w:rPr>
          <w:rFonts w:ascii="Times New Roman" w:hAnsi="Times New Roman" w:cs="Times New Roman"/>
          <w:shd w:val="clear" w:color="auto" w:fill="FFFFFF"/>
        </w:rPr>
        <w:t xml:space="preserve"> </w:t>
      </w:r>
      <w:hyperlink r:id="rId7" w:history="1">
        <w:r w:rsidR="001F7D53" w:rsidRPr="009B5231">
          <w:rPr>
            <w:rStyle w:val="Hyperlink"/>
            <w:rFonts w:ascii="Times New Roman" w:hAnsi="Times New Roman" w:cs="Times New Roman"/>
            <w:color w:val="auto"/>
            <w:u w:val="none"/>
            <w:shd w:val="clear" w:color="auto" w:fill="FFFFFF"/>
          </w:rPr>
          <w:t>https://periodicoscientificos.ufmt.br/territoriosefronteiras/index.php/v03n02/article/view/887</w:t>
        </w:r>
      </w:hyperlink>
      <w:r w:rsidR="001F7D53">
        <w:rPr>
          <w:rFonts w:ascii="Times New Roman" w:hAnsi="Times New Roman" w:cs="Times New Roman"/>
          <w:shd w:val="clear" w:color="auto" w:fill="FFFFFF"/>
        </w:rPr>
        <w:t xml:space="preserve">. Acesso </w:t>
      </w:r>
      <w:r w:rsidR="001F7D53" w:rsidRPr="004A01A3">
        <w:rPr>
          <w:rFonts w:ascii="Times New Roman" w:hAnsi="Times New Roman" w:cs="Times New Roman"/>
        </w:rPr>
        <w:t>em maio de 2021</w:t>
      </w:r>
      <w:r w:rsidR="001F7D53">
        <w:rPr>
          <w:rFonts w:ascii="Times New Roman" w:hAnsi="Times New Roman" w:cs="Times New Roman"/>
        </w:rPr>
        <w:t>.</w:t>
      </w:r>
    </w:p>
    <w:p w14:paraId="113E0BB1" w14:textId="526A9B0F" w:rsidR="00DC5115" w:rsidRDefault="00DC5115" w:rsidP="00C921F2">
      <w:pPr>
        <w:spacing w:after="120" w:line="240" w:lineRule="auto"/>
        <w:rPr>
          <w:rFonts w:ascii="Times New Roman" w:hAnsi="Times New Roman" w:cs="Times New Roman"/>
        </w:rPr>
      </w:pPr>
      <w:r w:rsidRPr="004A01A3">
        <w:rPr>
          <w:rFonts w:ascii="Times New Roman" w:hAnsi="Times New Roman" w:cs="Times New Roman"/>
        </w:rPr>
        <w:t xml:space="preserve">SILVEIRA, Maura </w:t>
      </w:r>
      <w:proofErr w:type="spellStart"/>
      <w:r w:rsidRPr="004A01A3">
        <w:rPr>
          <w:rFonts w:ascii="Times New Roman" w:hAnsi="Times New Roman" w:cs="Times New Roman"/>
        </w:rPr>
        <w:t>Imazio</w:t>
      </w:r>
      <w:proofErr w:type="spellEnd"/>
      <w:r w:rsidRPr="004A01A3">
        <w:rPr>
          <w:rFonts w:ascii="Times New Roman" w:hAnsi="Times New Roman" w:cs="Times New Roman"/>
        </w:rPr>
        <w:t xml:space="preserve"> da; SCHAAN, Denise </w:t>
      </w:r>
      <w:proofErr w:type="spellStart"/>
      <w:r w:rsidRPr="004A01A3">
        <w:rPr>
          <w:rFonts w:ascii="Times New Roman" w:hAnsi="Times New Roman" w:cs="Times New Roman"/>
        </w:rPr>
        <w:t>Pahl</w:t>
      </w:r>
      <w:proofErr w:type="spellEnd"/>
      <w:r w:rsidRPr="004A01A3">
        <w:rPr>
          <w:rFonts w:ascii="Times New Roman" w:hAnsi="Times New Roman" w:cs="Times New Roman"/>
        </w:rPr>
        <w:t xml:space="preserve">. “Onde a Amazônia encontra o mar: estudando os Sambaquis do Pará.” In: </w:t>
      </w:r>
      <w:r w:rsidRPr="004A01A3">
        <w:rPr>
          <w:rFonts w:ascii="Times New Roman" w:hAnsi="Times New Roman" w:cs="Times New Roman"/>
          <w:b/>
          <w:bCs/>
        </w:rPr>
        <w:t>Revista de Arqueologia da SAB</w:t>
      </w:r>
      <w:r w:rsidRPr="004A01A3">
        <w:rPr>
          <w:rFonts w:ascii="Times New Roman" w:hAnsi="Times New Roman" w:cs="Times New Roman"/>
        </w:rPr>
        <w:t xml:space="preserve">, (Sociedade de Arqueologia Brasileira), v. 18, n. 1, (p. 67-79), Pelotas, 2011. Disponível em: </w:t>
      </w:r>
      <w:hyperlink r:id="rId8" w:history="1">
        <w:r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https://www.revista.sabnet.org/index.php/sab/article/view/205</w:t>
        </w:r>
      </w:hyperlink>
      <w:r w:rsidRPr="004A01A3">
        <w:rPr>
          <w:rFonts w:ascii="Times New Roman" w:hAnsi="Times New Roman" w:cs="Times New Roman"/>
        </w:rPr>
        <w:t>. Acesso em maio de 2021.</w:t>
      </w:r>
    </w:p>
    <w:p w14:paraId="5E88B0BC" w14:textId="652F2C04" w:rsidR="007B1E52" w:rsidRDefault="000D17AE" w:rsidP="00C921F2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VIEIRA, Antenor;</w:t>
      </w:r>
      <w:r w:rsidR="009B5231">
        <w:rPr>
          <w:rFonts w:ascii="Times New Roman" w:hAnsi="Times New Roman" w:cs="Times New Roman"/>
        </w:rPr>
        <w:t xml:space="preserve"> et al. </w:t>
      </w:r>
      <w:r w:rsidR="009B5231" w:rsidRPr="009B5231">
        <w:rPr>
          <w:rFonts w:ascii="Times New Roman" w:hAnsi="Times New Roman" w:cs="Times New Roman"/>
          <w:b/>
          <w:bCs/>
        </w:rPr>
        <w:t xml:space="preserve">Pesquisa de </w:t>
      </w:r>
      <w:proofErr w:type="spellStart"/>
      <w:r w:rsidR="009B5231" w:rsidRPr="009B5231">
        <w:rPr>
          <w:rFonts w:ascii="Times New Roman" w:hAnsi="Times New Roman" w:cs="Times New Roman"/>
          <w:b/>
          <w:bCs/>
        </w:rPr>
        <w:t>Cobogo</w:t>
      </w:r>
      <w:proofErr w:type="spellEnd"/>
      <w:r w:rsidR="009B5231" w:rsidRPr="009B5231">
        <w:rPr>
          <w:rFonts w:ascii="Times New Roman" w:hAnsi="Times New Roman" w:cs="Times New Roman"/>
          <w:b/>
          <w:bCs/>
        </w:rPr>
        <w:t xml:space="preserve"> de Pernambuco.</w:t>
      </w:r>
      <w:r w:rsidR="009B52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Disponível em: </w:t>
      </w:r>
      <w:hyperlink r:id="rId9" w:history="1">
        <w:r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https://docplayer.com.br/10782867-Cobogo-de-pernambuco-cobogo-of-pernambuco.html</w:t>
        </w:r>
      </w:hyperlink>
      <w:r>
        <w:rPr>
          <w:rFonts w:ascii="Times New Roman" w:hAnsi="Times New Roman" w:cs="Times New Roman"/>
        </w:rPr>
        <w:t>. Acesso em</w:t>
      </w:r>
      <w:r w:rsidR="009B523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junho de 2023.</w:t>
      </w:r>
    </w:p>
    <w:p w14:paraId="55A6274D" w14:textId="3E0FBF96" w:rsidR="00CF77C7" w:rsidRPr="00B641C9" w:rsidRDefault="002B5953" w:rsidP="00C921F2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B641C9">
        <w:rPr>
          <w:rFonts w:ascii="Times New Roman" w:hAnsi="Times New Roman" w:cs="Times New Roman"/>
        </w:rPr>
        <w:t>I</w:t>
      </w:r>
      <w:r w:rsidR="00B641C9" w:rsidRPr="00B641C9">
        <w:rPr>
          <w:rFonts w:ascii="Times New Roman" w:hAnsi="Times New Roman" w:cs="Times New Roman"/>
        </w:rPr>
        <w:t xml:space="preserve">NSTITUTO DO PATRIMÔNIO HISTÓRICO E ARTÍSTICO NACIONAL. </w:t>
      </w:r>
      <w:r w:rsidRPr="00B641C9">
        <w:rPr>
          <w:rFonts w:ascii="Times New Roman" w:hAnsi="Times New Roman" w:cs="Times New Roman"/>
        </w:rPr>
        <w:t xml:space="preserve">Portaria </w:t>
      </w:r>
      <w:r w:rsidR="00B641C9" w:rsidRPr="00B641C9">
        <w:rPr>
          <w:rFonts w:ascii="Times New Roman" w:hAnsi="Times New Roman" w:cs="Times New Roman"/>
        </w:rPr>
        <w:t xml:space="preserve">nº. </w:t>
      </w:r>
      <w:r w:rsidRPr="00B641C9">
        <w:rPr>
          <w:rFonts w:ascii="Times New Roman" w:hAnsi="Times New Roman" w:cs="Times New Roman"/>
        </w:rPr>
        <w:t>137</w:t>
      </w:r>
      <w:r w:rsidR="00B641C9" w:rsidRPr="00B641C9">
        <w:rPr>
          <w:rFonts w:ascii="Times New Roman" w:hAnsi="Times New Roman" w:cs="Times New Roman"/>
        </w:rPr>
        <w:t xml:space="preserve">, de 28 de abril de 2016. Estabelece diretrizes de Educação Patrimonial no âmbito do Iphan e das Casas do Patrimônio. </w:t>
      </w:r>
      <w:r w:rsidR="00B641C9" w:rsidRPr="00B641C9">
        <w:rPr>
          <w:rFonts w:ascii="Times New Roman" w:hAnsi="Times New Roman" w:cs="Times New Roman"/>
          <w:b/>
          <w:bCs/>
          <w:shd w:val="clear" w:color="auto" w:fill="FFFFFF"/>
        </w:rPr>
        <w:t>Diário Oficial da União</w:t>
      </w:r>
      <w:r w:rsidR="00B641C9" w:rsidRPr="00B641C9">
        <w:rPr>
          <w:rFonts w:ascii="Times New Roman" w:hAnsi="Times New Roman" w:cs="Times New Roman"/>
          <w:shd w:val="clear" w:color="auto" w:fill="FFFFFF"/>
        </w:rPr>
        <w:t>, ed. 81, de 29 de abril</w:t>
      </w:r>
      <w:r w:rsidR="00B641C9">
        <w:rPr>
          <w:rFonts w:ascii="Times New Roman" w:hAnsi="Times New Roman" w:cs="Times New Roman"/>
          <w:shd w:val="clear" w:color="auto" w:fill="FFFFFF"/>
        </w:rPr>
        <w:t>,</w:t>
      </w:r>
      <w:r w:rsidR="00B641C9" w:rsidRPr="00B641C9">
        <w:rPr>
          <w:rFonts w:ascii="Times New Roman" w:hAnsi="Times New Roman" w:cs="Times New Roman"/>
          <w:shd w:val="clear" w:color="auto" w:fill="FFFFFF"/>
        </w:rPr>
        <w:t xml:space="preserve"> seção 01. Brasília-DF: DOU, 2016, p. 06.</w:t>
      </w:r>
    </w:p>
    <w:p w14:paraId="5B2E3400" w14:textId="77777777" w:rsidR="00875816" w:rsidRDefault="00875816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62BBAC" w14:textId="77777777" w:rsidR="00BC7E00" w:rsidRDefault="00BC7E00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F6AAD" w14:textId="77777777" w:rsidR="00BC7E00" w:rsidRDefault="00BC7E00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0EEDF4" w14:textId="77777777" w:rsidR="00BC7E00" w:rsidRDefault="00BC7E00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5A4D86" w14:textId="77777777" w:rsidR="00BC7E00" w:rsidRDefault="00BC7E00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7B47D" w14:textId="73520930" w:rsidR="00BC7E00" w:rsidRDefault="00BC7E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4A9E24" w14:textId="77777777" w:rsidR="00414880" w:rsidRDefault="00B02E97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F136063" wp14:editId="06EA1D61">
            <wp:extent cx="5400040" cy="4050030"/>
            <wp:effectExtent l="0" t="0" r="0" b="7620"/>
            <wp:docPr id="20115939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1AF2E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CA6B53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74A20FB" wp14:editId="11DFFC6D">
            <wp:extent cx="5400040" cy="4050030"/>
            <wp:effectExtent l="0" t="0" r="0" b="7620"/>
            <wp:docPr id="186566487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43367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FB4F7F9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E3A0C3" wp14:editId="2F9B3767">
            <wp:extent cx="5400040" cy="4050030"/>
            <wp:effectExtent l="0" t="0" r="0" b="7620"/>
            <wp:docPr id="998523969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99C11B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19204BF" w14:textId="77777777" w:rsidR="00EE0AD6" w:rsidRDefault="00EE0AD6" w:rsidP="00414880">
      <w:pPr>
        <w:spacing w:after="0"/>
        <w:jc w:val="center"/>
      </w:pPr>
      <w:r>
        <w:rPr>
          <w:noProof/>
        </w:rPr>
        <w:drawing>
          <wp:inline distT="0" distB="0" distL="0" distR="0" wp14:anchorId="70A926BC" wp14:editId="243FDC9B">
            <wp:extent cx="5400040" cy="4050030"/>
            <wp:effectExtent l="0" t="0" r="0" b="7620"/>
            <wp:docPr id="133000361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CE85A" w14:textId="77777777" w:rsidR="00EE0AD6" w:rsidRDefault="00EE0AD6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0FEE5C6" wp14:editId="0DC1B101">
            <wp:extent cx="5400040" cy="4050030"/>
            <wp:effectExtent l="0" t="0" r="0" b="7620"/>
            <wp:docPr id="6269030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6C95D" w14:textId="77777777" w:rsidR="00BC7E00" w:rsidRDefault="00BC7E00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4FAC426" w14:textId="77777777" w:rsidR="001D524C" w:rsidRDefault="001D524C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AB01F32" wp14:editId="31A9A4F8">
            <wp:extent cx="5400040" cy="4050030"/>
            <wp:effectExtent l="0" t="0" r="0" b="7620"/>
            <wp:docPr id="1177321979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3BE98" w14:textId="524BB11C" w:rsidR="001D524C" w:rsidRDefault="005B22D5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21F486F" wp14:editId="51D66D04">
            <wp:extent cx="5400040" cy="4050030"/>
            <wp:effectExtent l="0" t="0" r="0" b="7620"/>
            <wp:docPr id="17736260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57727" w14:textId="77777777" w:rsidR="00BC7E00" w:rsidRDefault="00BC7E00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8F3B06D" w14:textId="77777777" w:rsidR="001D524C" w:rsidRDefault="001D524C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0EB596" wp14:editId="53592597">
            <wp:extent cx="5400040" cy="4050030"/>
            <wp:effectExtent l="0" t="0" r="0" b="7620"/>
            <wp:docPr id="271559244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C40BF4" w14:textId="77777777" w:rsidR="001D524C" w:rsidRDefault="001D524C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03FEF4" wp14:editId="1A589C1A">
            <wp:extent cx="5400040" cy="4050030"/>
            <wp:effectExtent l="0" t="0" r="0" b="7620"/>
            <wp:docPr id="1934024937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4B1D" w14:textId="77777777" w:rsidR="00BC7E00" w:rsidRDefault="00BC7E00" w:rsidP="0041488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0B7EFC" w14:textId="77777777" w:rsidR="00414880" w:rsidRPr="00FA1A73" w:rsidRDefault="00B02E97" w:rsidP="00FA1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4695388" wp14:editId="2EA7B831">
            <wp:extent cx="5400000" cy="4050000"/>
            <wp:effectExtent l="0" t="0" r="0" b="8255"/>
            <wp:docPr id="1172692154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" b="13"/>
                    <a:stretch/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4880" w:rsidRPr="00FA1A7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A2E6B" w14:textId="77777777" w:rsidR="003C0C4B" w:rsidRDefault="003C0C4B" w:rsidP="00B96C01">
      <w:pPr>
        <w:spacing w:after="0" w:line="240" w:lineRule="auto"/>
      </w:pPr>
      <w:r>
        <w:separator/>
      </w:r>
    </w:p>
  </w:endnote>
  <w:endnote w:type="continuationSeparator" w:id="0">
    <w:p w14:paraId="22993A10" w14:textId="77777777" w:rsidR="003C0C4B" w:rsidRDefault="003C0C4B" w:rsidP="00B9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3D3B2" w14:textId="77777777" w:rsidR="003C0C4B" w:rsidRDefault="003C0C4B" w:rsidP="00B96C01">
      <w:pPr>
        <w:spacing w:after="0" w:line="240" w:lineRule="auto"/>
      </w:pPr>
      <w:r>
        <w:separator/>
      </w:r>
    </w:p>
  </w:footnote>
  <w:footnote w:type="continuationSeparator" w:id="0">
    <w:p w14:paraId="0E8EFAE2" w14:textId="77777777" w:rsidR="003C0C4B" w:rsidRDefault="003C0C4B" w:rsidP="00B96C01">
      <w:pPr>
        <w:spacing w:after="0" w:line="240" w:lineRule="auto"/>
      </w:pPr>
      <w:r>
        <w:continuationSeparator/>
      </w:r>
    </w:p>
  </w:footnote>
  <w:footnote w:id="1">
    <w:p w14:paraId="1F611E33" w14:textId="77777777" w:rsidR="00B96C01" w:rsidRPr="009B5231" w:rsidRDefault="00B96C01" w:rsidP="00C4458C">
      <w:pPr>
        <w:pStyle w:val="Textodenotaderodap"/>
        <w:jc w:val="both"/>
        <w:rPr>
          <w:rFonts w:ascii="Times New Roman" w:hAnsi="Times New Roman" w:cs="Times New Roman"/>
        </w:rPr>
      </w:pPr>
      <w:r w:rsidRPr="009B5231">
        <w:rPr>
          <w:rStyle w:val="Refdenotaderodap"/>
          <w:rFonts w:ascii="Times New Roman" w:hAnsi="Times New Roman" w:cs="Times New Roman"/>
        </w:rPr>
        <w:footnoteRef/>
      </w:r>
      <w:r w:rsidRPr="009B5231">
        <w:rPr>
          <w:rFonts w:ascii="Times New Roman" w:hAnsi="Times New Roman" w:cs="Times New Roman"/>
        </w:rPr>
        <w:t xml:space="preserve"> </w:t>
      </w:r>
      <w:r w:rsidR="008D4C2C" w:rsidRPr="009B5231">
        <w:rPr>
          <w:rFonts w:ascii="Times New Roman" w:hAnsi="Times New Roman" w:cs="Times New Roman"/>
        </w:rPr>
        <w:t xml:space="preserve">Mestre em Linguagens e Saberes na Amazônia (PPLSA/UFPA). Analista no Instituto do Patrimônio Histórico e Artístico Nacional - Coordenação de Educação Patrimonial (IPHAN/DECOF/CEP). E-mail: </w:t>
      </w:r>
      <w:hyperlink r:id="rId1" w:history="1">
        <w:r w:rsidR="008D4C2C"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danilo.asp@iphan.gov.br</w:t>
        </w:r>
      </w:hyperlink>
      <w:r w:rsidR="008D4C2C" w:rsidRPr="009B5231">
        <w:rPr>
          <w:rFonts w:ascii="Times New Roman" w:hAnsi="Times New Roman" w:cs="Times New Roman"/>
        </w:rPr>
        <w:t>.</w:t>
      </w:r>
    </w:p>
  </w:footnote>
  <w:footnote w:id="2">
    <w:p w14:paraId="32F24F7B" w14:textId="77777777" w:rsidR="00182553" w:rsidRPr="009B5231" w:rsidRDefault="00182553" w:rsidP="00C04152">
      <w:pPr>
        <w:pStyle w:val="Textodenotaderodap"/>
        <w:jc w:val="both"/>
        <w:rPr>
          <w:rFonts w:ascii="Times New Roman" w:hAnsi="Times New Roman" w:cs="Times New Roman"/>
        </w:rPr>
      </w:pPr>
      <w:r w:rsidRPr="009B5231">
        <w:rPr>
          <w:rStyle w:val="Refdenotaderodap"/>
          <w:rFonts w:ascii="Times New Roman" w:hAnsi="Times New Roman" w:cs="Times New Roman"/>
        </w:rPr>
        <w:footnoteRef/>
      </w:r>
      <w:r w:rsidRPr="009B5231">
        <w:rPr>
          <w:rFonts w:ascii="Times New Roman" w:hAnsi="Times New Roman" w:cs="Times New Roman"/>
        </w:rPr>
        <w:t xml:space="preserve"> </w:t>
      </w:r>
      <w:r w:rsidR="00C04152" w:rsidRPr="009B5231">
        <w:rPr>
          <w:rFonts w:ascii="Times New Roman" w:hAnsi="Times New Roman" w:cs="Times New Roman"/>
        </w:rPr>
        <w:t xml:space="preserve">No curso </w:t>
      </w:r>
      <w:r w:rsidR="00C04152" w:rsidRPr="009B5231">
        <w:rPr>
          <w:rFonts w:ascii="Times New Roman" w:hAnsi="Times New Roman" w:cs="Times New Roman"/>
          <w:i/>
          <w:iCs/>
        </w:rPr>
        <w:t>lato sensu</w:t>
      </w:r>
      <w:r w:rsidR="00C04152" w:rsidRPr="009B5231">
        <w:rPr>
          <w:rFonts w:ascii="Times New Roman" w:hAnsi="Times New Roman" w:cs="Times New Roman"/>
        </w:rPr>
        <w:t xml:space="preserve">, </w:t>
      </w:r>
      <w:r w:rsidR="00B02E97" w:rsidRPr="009B5231">
        <w:rPr>
          <w:rFonts w:ascii="Times New Roman" w:hAnsi="Times New Roman" w:cs="Times New Roman"/>
        </w:rPr>
        <w:t>“</w:t>
      </w:r>
      <w:r w:rsidR="00C04152" w:rsidRPr="009B5231">
        <w:rPr>
          <w:rFonts w:ascii="Times New Roman" w:hAnsi="Times New Roman" w:cs="Times New Roman"/>
        </w:rPr>
        <w:t>Especialização em Educação para as Relações Étnico Raciais</w:t>
      </w:r>
      <w:r w:rsidR="00B02E97" w:rsidRPr="009B5231">
        <w:rPr>
          <w:rFonts w:ascii="Times New Roman" w:hAnsi="Times New Roman" w:cs="Times New Roman"/>
        </w:rPr>
        <w:t>”</w:t>
      </w:r>
      <w:r w:rsidR="00C04152" w:rsidRPr="009B5231">
        <w:rPr>
          <w:rFonts w:ascii="Times New Roman" w:hAnsi="Times New Roman" w:cs="Times New Roman"/>
        </w:rPr>
        <w:t xml:space="preserve"> (NEABI Grupo GERA/IEMCI/UFPA, 2016), o autor trabalhou a temática nas referidas Comunidade &amp; Escola, por meio do </w:t>
      </w:r>
      <w:r w:rsidR="00B02E97" w:rsidRPr="009B5231">
        <w:rPr>
          <w:rFonts w:ascii="Times New Roman" w:hAnsi="Times New Roman" w:cs="Times New Roman"/>
        </w:rPr>
        <w:t>“</w:t>
      </w:r>
      <w:r w:rsidR="00C04152" w:rsidRPr="009B5231">
        <w:rPr>
          <w:rFonts w:ascii="Times New Roman" w:hAnsi="Times New Roman" w:cs="Times New Roman"/>
        </w:rPr>
        <w:t>Projeto de Intervenção</w:t>
      </w:r>
      <w:r w:rsidR="00B02E97" w:rsidRPr="009B5231">
        <w:rPr>
          <w:rFonts w:ascii="Times New Roman" w:hAnsi="Times New Roman" w:cs="Times New Roman"/>
        </w:rPr>
        <w:t>”</w:t>
      </w:r>
      <w:r w:rsidR="00C04152" w:rsidRPr="009B5231">
        <w:rPr>
          <w:rFonts w:ascii="Times New Roman" w:hAnsi="Times New Roman" w:cs="Times New Roman"/>
        </w:rPr>
        <w:t xml:space="preserve"> (TCC) intitulado “Educação Patrimonial para a valorização da diversidade”, disponível em: </w:t>
      </w:r>
      <w:hyperlink r:id="rId2" w:history="1">
        <w:r w:rsidR="00C04152"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https://www.academia.edu/74339806/Proj_Interv_TCC_Esp_Nucleo_GERA</w:t>
        </w:r>
      </w:hyperlink>
      <w:r w:rsidR="00C04152" w:rsidRPr="009B5231">
        <w:rPr>
          <w:rFonts w:ascii="Times New Roman" w:hAnsi="Times New Roman" w:cs="Times New Roman"/>
        </w:rPr>
        <w:t>.</w:t>
      </w:r>
    </w:p>
  </w:footnote>
  <w:footnote w:id="3">
    <w:p w14:paraId="14DFE173" w14:textId="2A0E938F" w:rsidR="00532725" w:rsidRPr="009B5231" w:rsidRDefault="00532725" w:rsidP="00894FD7">
      <w:pPr>
        <w:pStyle w:val="Textodenotaderodap"/>
        <w:jc w:val="both"/>
        <w:rPr>
          <w:rFonts w:ascii="Times New Roman" w:hAnsi="Times New Roman" w:cs="Times New Roman"/>
        </w:rPr>
      </w:pPr>
      <w:r w:rsidRPr="009B5231">
        <w:rPr>
          <w:rStyle w:val="Refdenotaderodap"/>
          <w:rFonts w:ascii="Times New Roman" w:hAnsi="Times New Roman" w:cs="Times New Roman"/>
        </w:rPr>
        <w:footnoteRef/>
      </w:r>
      <w:r w:rsidRPr="009B5231">
        <w:rPr>
          <w:rFonts w:ascii="Times New Roman" w:hAnsi="Times New Roman" w:cs="Times New Roman"/>
        </w:rPr>
        <w:t xml:space="preserve"> </w:t>
      </w:r>
      <w:r w:rsidR="00894FD7" w:rsidRPr="009B5231">
        <w:rPr>
          <w:rFonts w:ascii="Times New Roman" w:hAnsi="Times New Roman" w:cs="Times New Roman"/>
        </w:rPr>
        <w:t>Bolsista de “Iniciação Científica” em “Arqueologia Histórica” pelo Museu Paraense Emílio Goeldi (MPEG</w:t>
      </w:r>
      <w:r w:rsidR="00BC6181" w:rsidRPr="009B5231">
        <w:rPr>
          <w:rFonts w:ascii="Times New Roman" w:hAnsi="Times New Roman" w:cs="Times New Roman"/>
        </w:rPr>
        <w:t>/</w:t>
      </w:r>
      <w:r w:rsidR="00894FD7" w:rsidRPr="009B5231">
        <w:rPr>
          <w:rFonts w:ascii="Times New Roman" w:hAnsi="Times New Roman" w:cs="Times New Roman"/>
        </w:rPr>
        <w:t>CCH) no período de 2012 a 2015, no âmbito do Programa Institucional de Bolsas de Iniciação Científica (PIBIC), do Conselho Nacional de Desenvolvimento Tecnológico e Científico (CNPq): Processo</w:t>
      </w:r>
      <w:r w:rsidR="00E91DA1" w:rsidRPr="009B5231">
        <w:rPr>
          <w:rFonts w:ascii="Times New Roman" w:hAnsi="Times New Roman" w:cs="Times New Roman"/>
        </w:rPr>
        <w:t xml:space="preserve"> nº.</w:t>
      </w:r>
      <w:r w:rsidR="00894FD7" w:rsidRPr="009B5231">
        <w:rPr>
          <w:rFonts w:ascii="Times New Roman" w:hAnsi="Times New Roman" w:cs="Times New Roman"/>
        </w:rPr>
        <w:t xml:space="preserve"> 136280/2012-9 IC.</w:t>
      </w:r>
      <w:r w:rsidR="00E91DA1" w:rsidRPr="009B5231">
        <w:rPr>
          <w:rFonts w:ascii="Times New Roman" w:hAnsi="Times New Roman" w:cs="Times New Roman"/>
        </w:rPr>
        <w:t xml:space="preserve"> Relatório</w:t>
      </w:r>
      <w:r w:rsidR="00E429D8" w:rsidRPr="009B5231">
        <w:rPr>
          <w:rFonts w:ascii="Times New Roman" w:hAnsi="Times New Roman" w:cs="Times New Roman"/>
        </w:rPr>
        <w:t xml:space="preserve"> nº 01</w:t>
      </w:r>
      <w:r w:rsidR="00E91DA1" w:rsidRPr="009B5231">
        <w:rPr>
          <w:rFonts w:ascii="Times New Roman" w:hAnsi="Times New Roman" w:cs="Times New Roman"/>
        </w:rPr>
        <w:t xml:space="preserve"> disponível em:</w:t>
      </w:r>
      <w:r w:rsidR="00E429D8" w:rsidRPr="009B5231">
        <w:rPr>
          <w:rFonts w:ascii="Times New Roman" w:hAnsi="Times New Roman" w:cs="Times New Roman"/>
        </w:rPr>
        <w:t xml:space="preserve"> </w:t>
      </w:r>
      <w:hyperlink r:id="rId3" w:history="1">
        <w:r w:rsidR="00E429D8"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https://www.academia.edu/103523749/Relatorio_final_PIBIC_1_2012_13</w:t>
        </w:r>
      </w:hyperlink>
      <w:r w:rsidR="00E429D8" w:rsidRPr="009B5231">
        <w:rPr>
          <w:rFonts w:ascii="Times New Roman" w:hAnsi="Times New Roman" w:cs="Times New Roman"/>
        </w:rPr>
        <w:t>.</w:t>
      </w:r>
    </w:p>
  </w:footnote>
  <w:footnote w:id="4">
    <w:p w14:paraId="6BD8C25B" w14:textId="623626D6" w:rsidR="00A73D11" w:rsidRPr="009B5231" w:rsidRDefault="00A73D11" w:rsidP="00E429D8">
      <w:pPr>
        <w:pStyle w:val="Textodenotaderodap"/>
        <w:jc w:val="both"/>
        <w:rPr>
          <w:rFonts w:ascii="Times New Roman" w:hAnsi="Times New Roman" w:cs="Times New Roman"/>
        </w:rPr>
      </w:pPr>
      <w:r w:rsidRPr="009B5231">
        <w:rPr>
          <w:rStyle w:val="Refdenotaderodap"/>
          <w:rFonts w:ascii="Times New Roman" w:hAnsi="Times New Roman" w:cs="Times New Roman"/>
        </w:rPr>
        <w:footnoteRef/>
      </w:r>
      <w:r w:rsidRPr="009B5231">
        <w:rPr>
          <w:rFonts w:ascii="Times New Roman" w:hAnsi="Times New Roman" w:cs="Times New Roman"/>
        </w:rPr>
        <w:t xml:space="preserve"> </w:t>
      </w:r>
      <w:r w:rsidR="00E429D8" w:rsidRPr="009B5231">
        <w:rPr>
          <w:rFonts w:ascii="Times New Roman" w:hAnsi="Times New Roman" w:cs="Times New Roman"/>
        </w:rPr>
        <w:t xml:space="preserve">Disponível em: </w:t>
      </w:r>
      <w:hyperlink r:id="rId4" w:history="1">
        <w:r w:rsidR="003974D0"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https://www.academia.edu/103854752/Relat%C3%B3rio_Atividades_COCAL</w:t>
        </w:r>
      </w:hyperlink>
      <w:r w:rsidR="003974D0" w:rsidRPr="009B5231">
        <w:rPr>
          <w:rFonts w:ascii="Times New Roman" w:hAnsi="Times New Roman" w:cs="Times New Roman"/>
        </w:rPr>
        <w:t>.</w:t>
      </w:r>
    </w:p>
  </w:footnote>
  <w:footnote w:id="5">
    <w:p w14:paraId="75A50522" w14:textId="77777777" w:rsidR="00B51D1C" w:rsidRPr="009B5231" w:rsidRDefault="00B51D1C" w:rsidP="008B720A">
      <w:pPr>
        <w:pStyle w:val="Textodenotaderodap"/>
        <w:jc w:val="both"/>
        <w:rPr>
          <w:rFonts w:ascii="Times New Roman" w:hAnsi="Times New Roman" w:cs="Times New Roman"/>
        </w:rPr>
      </w:pPr>
      <w:r w:rsidRPr="009B5231">
        <w:rPr>
          <w:rStyle w:val="Refdenotaderodap"/>
          <w:rFonts w:ascii="Times New Roman" w:hAnsi="Times New Roman" w:cs="Times New Roman"/>
        </w:rPr>
        <w:footnoteRef/>
      </w:r>
      <w:r w:rsidR="008B720A" w:rsidRPr="009B5231">
        <w:rPr>
          <w:rFonts w:ascii="Times New Roman" w:hAnsi="Times New Roman" w:cs="Times New Roman"/>
        </w:rPr>
        <w:t xml:space="preserve"> Disponível em: </w:t>
      </w:r>
      <w:hyperlink r:id="rId5" w:history="1">
        <w:r w:rsidR="008B720A" w:rsidRPr="009B5231">
          <w:rPr>
            <w:rStyle w:val="Hyperlink"/>
            <w:rFonts w:ascii="Times New Roman" w:hAnsi="Times New Roman" w:cs="Times New Roman"/>
            <w:color w:val="auto"/>
            <w:u w:val="none"/>
          </w:rPr>
          <w:t>https://www.academia.edu/102650476/Proj_Pedag_e_Seq_Did_COCAL</w:t>
        </w:r>
      </w:hyperlink>
      <w:r w:rsidR="008B720A" w:rsidRPr="009B5231">
        <w:rPr>
          <w:rFonts w:ascii="Times New Roman" w:hAnsi="Times New Roman" w:cs="Times New Roman"/>
        </w:rPr>
        <w:t>.</w:t>
      </w:r>
      <w:r w:rsidRPr="009B5231">
        <w:rPr>
          <w:rFonts w:ascii="Times New Roman" w:hAnsi="Times New Roman" w:cs="Times New Roman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C01"/>
    <w:rsid w:val="00065C23"/>
    <w:rsid w:val="000A7A42"/>
    <w:rsid w:val="000D17AE"/>
    <w:rsid w:val="00145BEA"/>
    <w:rsid w:val="00182553"/>
    <w:rsid w:val="0019024E"/>
    <w:rsid w:val="001C1ABF"/>
    <w:rsid w:val="001C375A"/>
    <w:rsid w:val="001D3685"/>
    <w:rsid w:val="001D4127"/>
    <w:rsid w:val="001D524C"/>
    <w:rsid w:val="001E01C4"/>
    <w:rsid w:val="001F7D53"/>
    <w:rsid w:val="00204921"/>
    <w:rsid w:val="002449D9"/>
    <w:rsid w:val="00266E54"/>
    <w:rsid w:val="0027374C"/>
    <w:rsid w:val="00283F7A"/>
    <w:rsid w:val="002B5953"/>
    <w:rsid w:val="00333866"/>
    <w:rsid w:val="00352B06"/>
    <w:rsid w:val="003974D0"/>
    <w:rsid w:val="003A7BE0"/>
    <w:rsid w:val="003C0C4B"/>
    <w:rsid w:val="003D012E"/>
    <w:rsid w:val="00414880"/>
    <w:rsid w:val="00421E23"/>
    <w:rsid w:val="00437078"/>
    <w:rsid w:val="00457551"/>
    <w:rsid w:val="004A01A3"/>
    <w:rsid w:val="004A0BE7"/>
    <w:rsid w:val="004D0802"/>
    <w:rsid w:val="004D50A6"/>
    <w:rsid w:val="004F20B0"/>
    <w:rsid w:val="00532725"/>
    <w:rsid w:val="00556645"/>
    <w:rsid w:val="005A5AA6"/>
    <w:rsid w:val="005B22D5"/>
    <w:rsid w:val="005C6305"/>
    <w:rsid w:val="005E6E4F"/>
    <w:rsid w:val="0063406D"/>
    <w:rsid w:val="00643C84"/>
    <w:rsid w:val="006A7A1D"/>
    <w:rsid w:val="006C4270"/>
    <w:rsid w:val="006C51A1"/>
    <w:rsid w:val="006D156D"/>
    <w:rsid w:val="006E3AA5"/>
    <w:rsid w:val="007049AC"/>
    <w:rsid w:val="00736645"/>
    <w:rsid w:val="00764A26"/>
    <w:rsid w:val="00780C32"/>
    <w:rsid w:val="00797A44"/>
    <w:rsid w:val="007A1E3E"/>
    <w:rsid w:val="007B1E52"/>
    <w:rsid w:val="007D0A7F"/>
    <w:rsid w:val="007E247F"/>
    <w:rsid w:val="007F3A45"/>
    <w:rsid w:val="008302BB"/>
    <w:rsid w:val="00862B74"/>
    <w:rsid w:val="00875816"/>
    <w:rsid w:val="00880B2C"/>
    <w:rsid w:val="0088270F"/>
    <w:rsid w:val="00894FD7"/>
    <w:rsid w:val="008A3039"/>
    <w:rsid w:val="008A3DA3"/>
    <w:rsid w:val="008B720A"/>
    <w:rsid w:val="008D49E9"/>
    <w:rsid w:val="008D4C2C"/>
    <w:rsid w:val="008F14DC"/>
    <w:rsid w:val="008F7DB3"/>
    <w:rsid w:val="00924799"/>
    <w:rsid w:val="00956802"/>
    <w:rsid w:val="00972594"/>
    <w:rsid w:val="00992239"/>
    <w:rsid w:val="00995A8A"/>
    <w:rsid w:val="009B5231"/>
    <w:rsid w:val="009D1C9A"/>
    <w:rsid w:val="00A03E2D"/>
    <w:rsid w:val="00A261FD"/>
    <w:rsid w:val="00A73D11"/>
    <w:rsid w:val="00AA5F9B"/>
    <w:rsid w:val="00AF520B"/>
    <w:rsid w:val="00B02E97"/>
    <w:rsid w:val="00B236D7"/>
    <w:rsid w:val="00B341EA"/>
    <w:rsid w:val="00B51D1C"/>
    <w:rsid w:val="00B60AF9"/>
    <w:rsid w:val="00B641C9"/>
    <w:rsid w:val="00B876E0"/>
    <w:rsid w:val="00B904A1"/>
    <w:rsid w:val="00B96C01"/>
    <w:rsid w:val="00BA7035"/>
    <w:rsid w:val="00BC6181"/>
    <w:rsid w:val="00BC7E00"/>
    <w:rsid w:val="00BF5C16"/>
    <w:rsid w:val="00C04152"/>
    <w:rsid w:val="00C4458C"/>
    <w:rsid w:val="00C63DC8"/>
    <w:rsid w:val="00C90015"/>
    <w:rsid w:val="00C921F2"/>
    <w:rsid w:val="00C92B5A"/>
    <w:rsid w:val="00C94992"/>
    <w:rsid w:val="00CB129E"/>
    <w:rsid w:val="00CD1E45"/>
    <w:rsid w:val="00CD5F82"/>
    <w:rsid w:val="00CF09CF"/>
    <w:rsid w:val="00CF77C7"/>
    <w:rsid w:val="00D25950"/>
    <w:rsid w:val="00D2718A"/>
    <w:rsid w:val="00D322A7"/>
    <w:rsid w:val="00DC5115"/>
    <w:rsid w:val="00E0117B"/>
    <w:rsid w:val="00E209B6"/>
    <w:rsid w:val="00E30E40"/>
    <w:rsid w:val="00E33379"/>
    <w:rsid w:val="00E428C0"/>
    <w:rsid w:val="00E429D8"/>
    <w:rsid w:val="00E91DA1"/>
    <w:rsid w:val="00E92A6C"/>
    <w:rsid w:val="00ED646E"/>
    <w:rsid w:val="00EE0101"/>
    <w:rsid w:val="00EE0AD6"/>
    <w:rsid w:val="00EE376F"/>
    <w:rsid w:val="00F045C7"/>
    <w:rsid w:val="00F135F9"/>
    <w:rsid w:val="00F17962"/>
    <w:rsid w:val="00F30FC2"/>
    <w:rsid w:val="00F66232"/>
    <w:rsid w:val="00FA1A73"/>
    <w:rsid w:val="00FC0FA3"/>
    <w:rsid w:val="00F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88E61"/>
  <w15:chartTrackingRefBased/>
  <w15:docId w15:val="{0C6F7717-117C-4CC0-9953-4A2952EA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96C0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96C01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96C01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8D4C2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D3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2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vista.sabnet.org/index.php/sab/article/view/205/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eriodicoscientificos.ufmt.br/territoriosefronteiras/index.php/v03n02/article/view/887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docplayer.com.br/10782867-Cobogo-de-pernambuco-cobogo-of-pernambuco.html" TargetMode="External"/><Relationship Id="rId14" Type="http://schemas.openxmlformats.org/officeDocument/2006/relationships/image" Target="media/image5.jpe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cademia.edu/103523749/Relatorio_final_PIBIC_1_2012_13" TargetMode="External"/><Relationship Id="rId2" Type="http://schemas.openxmlformats.org/officeDocument/2006/relationships/hyperlink" Target="https://www.academia.edu/74339806/Proj_Interv_TCC_Esp_Nucleo_GERA" TargetMode="External"/><Relationship Id="rId1" Type="http://schemas.openxmlformats.org/officeDocument/2006/relationships/hyperlink" Target="mailto:danilo.asp@iphan.gov.br" TargetMode="External"/><Relationship Id="rId5" Type="http://schemas.openxmlformats.org/officeDocument/2006/relationships/hyperlink" Target="https://www.academia.edu/102650476/Proj_Pedag_e_Seq_Did_COCAL" TargetMode="External"/><Relationship Id="rId4" Type="http://schemas.openxmlformats.org/officeDocument/2006/relationships/hyperlink" Target="https://www.academia.edu/103854752/Relat%C3%B3rio_Atividades_COCAL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816A7-D859-44C9-A5B9-9BBB5C8D9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1245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 GUSTAVO ASP</dc:creator>
  <cp:keywords/>
  <dc:description/>
  <cp:lastModifiedBy>0001</cp:lastModifiedBy>
  <cp:revision>4</cp:revision>
  <dcterms:created xsi:type="dcterms:W3CDTF">2024-08-26T12:14:00Z</dcterms:created>
  <dcterms:modified xsi:type="dcterms:W3CDTF">2024-08-26T13:39:00Z</dcterms:modified>
</cp:coreProperties>
</file>